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2249"/>
        <w:spacing w:line="549" w:lineRule="exact"/>
        <w:textAlignment w:val="center"/>
        <w:rPr/>
      </w:pPr>
      <w:r>
        <w:drawing>
          <wp:inline distT="0" distB="0" distL="0" distR="0">
            <wp:extent cx="2743835" cy="34899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43835" cy="3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4" w:lineRule="auto"/>
        <w:rPr>
          <w:rFonts w:ascii="Arial"/>
          <w:sz w:val="21"/>
        </w:rPr>
      </w:pPr>
      <w:r/>
    </w:p>
    <w:p>
      <w:pPr>
        <w:ind w:firstLine="1769"/>
        <w:spacing w:line="550" w:lineRule="exact"/>
        <w:textAlignment w:val="center"/>
        <w:rPr/>
      </w:pPr>
      <w:r>
        <w:drawing>
          <wp:inline distT="0" distB="0" distL="0" distR="0">
            <wp:extent cx="3353434" cy="34899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53434" cy="3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482"/>
        <w:spacing w:before="117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黑龙江省工业和</w:t>
      </w:r>
      <w:r>
        <w:rPr>
          <w:rFonts w:ascii="SimHei" w:hAnsi="SimHei" w:eastAsia="SimHei" w:cs="SimHei"/>
          <w:sz w:val="36"/>
          <w:szCs w:val="36"/>
        </w:rPr>
        <w:t>信息化厅</w:t>
      </w:r>
      <w:r>
        <w:rPr>
          <w:rFonts w:ascii="SimHei" w:hAnsi="SimHei" w:eastAsia="SimHei" w:cs="SimHei"/>
          <w:sz w:val="36"/>
          <w:szCs w:val="36"/>
        </w:rPr>
        <w:t xml:space="preserve">    </w:t>
      </w:r>
      <w:r>
        <w:rPr>
          <w:rFonts w:ascii="SimHei" w:hAnsi="SimHei" w:eastAsia="SimHei" w:cs="SimHei"/>
          <w:sz w:val="36"/>
          <w:szCs w:val="36"/>
        </w:rPr>
        <w:t>编制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ind w:left="2063"/>
        <w:spacing w:before="117" w:line="219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8"/>
        </w:rPr>
        <w:t>2</w:t>
      </w:r>
      <w:r>
        <w:rPr>
          <w:rFonts w:ascii="SimHei" w:hAnsi="SimHei" w:eastAsia="SimHei" w:cs="SimHei"/>
          <w:sz w:val="36"/>
          <w:szCs w:val="36"/>
          <w:spacing w:val="-21"/>
        </w:rPr>
        <w:t>022</w:t>
      </w:r>
      <w:r>
        <w:rPr>
          <w:rFonts w:ascii="SimHei" w:hAnsi="SimHei" w:eastAsia="SimHei" w:cs="SimHei"/>
          <w:sz w:val="36"/>
          <w:szCs w:val="36"/>
          <w:spacing w:val="-21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1"/>
        </w:rPr>
        <w:t>年</w:t>
      </w:r>
      <w:r>
        <w:rPr>
          <w:rFonts w:ascii="SimHei" w:hAnsi="SimHei" w:eastAsia="SimHei" w:cs="SimHei"/>
          <w:sz w:val="36"/>
          <w:szCs w:val="36"/>
          <w:spacing w:val="-21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1"/>
        </w:rPr>
        <w:t>10</w:t>
      </w:r>
      <w:r>
        <w:rPr>
          <w:rFonts w:ascii="SimHei" w:hAnsi="SimHei" w:eastAsia="SimHei" w:cs="SimHei"/>
          <w:sz w:val="36"/>
          <w:szCs w:val="36"/>
          <w:spacing w:val="-21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1"/>
        </w:rPr>
        <w:t>月</w:t>
      </w:r>
      <w:r>
        <w:rPr>
          <w:rFonts w:ascii="SimHei" w:hAnsi="SimHei" w:eastAsia="SimHei" w:cs="SimHei"/>
          <w:sz w:val="36"/>
          <w:szCs w:val="36"/>
          <w:spacing w:val="-21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1"/>
        </w:rPr>
        <w:t>1</w:t>
      </w:r>
      <w:r>
        <w:rPr>
          <w:rFonts w:ascii="SimHei" w:hAnsi="SimHei" w:eastAsia="SimHei" w:cs="SimHei"/>
          <w:sz w:val="36"/>
          <w:szCs w:val="36"/>
          <w:spacing w:val="-21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1"/>
        </w:rPr>
        <w:t>日</w:t>
      </w:r>
      <w:r>
        <w:rPr>
          <w:rFonts w:ascii="SimHei" w:hAnsi="SimHei" w:eastAsia="SimHei" w:cs="SimHei"/>
          <w:sz w:val="36"/>
          <w:szCs w:val="36"/>
          <w:spacing w:val="-21"/>
        </w:rPr>
        <w:t xml:space="preserve">    </w:t>
      </w:r>
      <w:r>
        <w:rPr>
          <w:rFonts w:ascii="SimHei" w:hAnsi="SimHei" w:eastAsia="SimHei" w:cs="SimHei"/>
          <w:sz w:val="36"/>
          <w:szCs w:val="36"/>
          <w:spacing w:val="-21"/>
        </w:rPr>
        <w:t>实施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7" w:h="16839"/>
          <w:pgMar w:top="0" w:right="0" w:bottom="0" w:left="0" w:header="0" w:footer="0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firstLine="3701"/>
        <w:spacing w:line="502" w:lineRule="exact"/>
        <w:textAlignment w:val="center"/>
        <w:rPr/>
      </w:pPr>
      <w:r>
        <w:drawing>
          <wp:inline distT="0" distB="0" distL="0" distR="0">
            <wp:extent cx="1117345" cy="318516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7345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sdt>
      <w:sdtPr>
        <w:rPr>
          <w:rFonts w:ascii="Times New Roman" w:hAnsi="Times New Roman" w:eastAsia="Times New Roman" w:cs="Times New Roman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ind w:left="32"/>
            <w:spacing w:before="101" w:line="225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0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10"/>
              </w:rPr>
              <w:t>总则</w:t>
            </w:r>
            <w:r>
              <w:rPr>
                <w:rFonts w:ascii="FangSong" w:hAnsi="FangSong" w:eastAsia="FangSong" w:cs="FangSong"/>
                <w:sz w:val="31"/>
                <w:szCs w:val="31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0"/>
              </w:rPr>
              <w:t>1</w:t>
            </w:r>
          </w:hyperlink>
        </w:p>
        <w:p>
          <w:pPr>
            <w:ind w:left="452"/>
            <w:spacing w:before="245" w:line="223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编制目的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</w:t>
            </w:r>
          </w:hyperlink>
        </w:p>
        <w:p>
          <w:pPr>
            <w:ind w:left="452"/>
            <w:spacing w:before="250" w:line="223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3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编制依据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</w:t>
            </w:r>
          </w:hyperlink>
        </w:p>
        <w:p>
          <w:pPr>
            <w:ind w:left="452"/>
            <w:spacing w:before="250" w:line="224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4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适用范围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2</w:t>
            </w:r>
          </w:hyperlink>
        </w:p>
        <w:p>
          <w:pPr>
            <w:ind w:left="452"/>
            <w:spacing w:before="246" w:line="224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5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1.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应急预案体系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3</w:t>
            </w:r>
          </w:hyperlink>
        </w:p>
        <w:p>
          <w:pPr>
            <w:ind w:left="452"/>
            <w:spacing w:before="250" w:line="221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6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1.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应急工作原则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3</w:t>
            </w:r>
          </w:hyperlink>
        </w:p>
        <w:p>
          <w:pPr>
            <w:ind w:left="1"/>
            <w:spacing w:before="253" w:line="221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7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危险性分析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>4</w:t>
            </w:r>
          </w:hyperlink>
        </w:p>
        <w:p>
          <w:pPr>
            <w:ind w:left="7"/>
            <w:spacing w:before="251" w:line="224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8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应急管理机构和职责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hyperlink>
        </w:p>
        <w:p>
          <w:pPr>
            <w:ind w:left="427"/>
            <w:spacing w:before="249" w:line="222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9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3.1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民爆行业生产安全事故应急管理机构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hyperlink>
        </w:p>
        <w:p>
          <w:pPr>
            <w:ind w:left="427"/>
            <w:spacing w:before="252" w:line="222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0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3"/>
              </w:rPr>
              <w:t>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.2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民爆行业应急管理机构及其职责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6</w:t>
            </w:r>
          </w:hyperlink>
        </w:p>
        <w:p>
          <w:pPr>
            <w:ind w:left="427"/>
            <w:spacing w:before="251" w:line="222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1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市县级民爆行业安全生产监管部门管理机构及其职责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8</w:t>
            </w:r>
          </w:hyperlink>
        </w:p>
        <w:p>
          <w:pPr>
            <w:ind w:left="427"/>
            <w:spacing w:before="251" w:line="222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2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3.4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民爆生产销售企业应急管理机构及其职责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8</w:t>
            </w:r>
          </w:hyperlink>
        </w:p>
        <w:p>
          <w:pPr>
            <w:spacing w:before="252" w:line="224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3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预防与预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警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>9</w:t>
            </w:r>
          </w:hyperlink>
        </w:p>
        <w:p>
          <w:pPr>
            <w:ind w:left="419"/>
            <w:spacing w:before="248" w:line="224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4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0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.1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事故预防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9</w:t>
            </w:r>
          </w:hyperlink>
        </w:p>
        <w:p>
          <w:pPr>
            <w:ind w:left="419"/>
            <w:spacing w:before="248" w:line="224" w:lineRule="auto"/>
            <w:tabs>
              <w:tab w:val="right" w:leader="dot" w:pos="9022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5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0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.2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事故预警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9</w:t>
            </w:r>
          </w:hyperlink>
        </w:p>
        <w:p>
          <w:pPr>
            <w:ind w:left="419"/>
            <w:spacing w:before="247" w:line="223" w:lineRule="auto"/>
            <w:tabs>
              <w:tab w:val="right" w:leader="dot" w:pos="9024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6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2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.3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信息报告与处置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10</w:t>
            </w:r>
          </w:hyperlink>
        </w:p>
        <w:p>
          <w:pPr>
            <w:ind w:left="10"/>
            <w:spacing w:before="250" w:line="224" w:lineRule="auto"/>
            <w:tabs>
              <w:tab w:val="right" w:leader="dot" w:pos="9024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7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应急响应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2</w:t>
            </w:r>
          </w:hyperlink>
        </w:p>
        <w:p>
          <w:pPr>
            <w:ind w:left="430"/>
            <w:spacing w:before="248" w:line="224" w:lineRule="auto"/>
            <w:tabs>
              <w:tab w:val="right" w:leader="dot" w:pos="9024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8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"/>
              </w:rPr>
              <w:t>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响应级别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12</w:t>
            </w:r>
          </w:hyperlink>
        </w:p>
      </w:sdtContent>
    </w:sdt>
    <w:p>
      <w:pPr>
        <w:sectPr>
          <w:pgSz w:w="11907" w:h="16839"/>
          <w:pgMar w:top="400" w:right="1287" w:bottom="400" w:left="1594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sdt>
      <w:sdtPr>
        <w:rPr>
          <w:rFonts w:ascii="Times New Roman" w:hAnsi="Times New Roman" w:eastAsia="Times New Roman" w:cs="Times New Roman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ind w:left="423"/>
            <w:spacing w:before="101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19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"/>
              </w:rPr>
              <w:t>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响应程序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13</w:t>
            </w:r>
          </w:hyperlink>
        </w:p>
        <w:p>
          <w:pPr>
            <w:ind w:left="423"/>
            <w:spacing w:before="249" w:line="221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0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"/>
              </w:rPr>
              <w:t>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应急结束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15</w:t>
            </w:r>
          </w:hyperlink>
        </w:p>
        <w:p>
          <w:pPr>
            <w:ind w:left="1"/>
            <w:spacing w:before="252" w:line="221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1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信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息发布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15</w:t>
            </w:r>
          </w:hyperlink>
        </w:p>
        <w:p>
          <w:pPr>
            <w:spacing w:before="252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2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后期处置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15</w:t>
            </w:r>
          </w:hyperlink>
        </w:p>
        <w:p>
          <w:pPr>
            <w:ind w:left="7"/>
            <w:spacing w:before="248" w:line="222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3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>8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保障措施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3"/>
              </w:rPr>
              <w:t>15</w:t>
            </w:r>
          </w:hyperlink>
        </w:p>
        <w:p>
          <w:pPr>
            <w:ind w:left="427"/>
            <w:spacing w:before="251" w:line="222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4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0"/>
              </w:rPr>
              <w:t>8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通讯与信息保障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15</w:t>
            </w:r>
          </w:hyperlink>
        </w:p>
        <w:p>
          <w:pPr>
            <w:ind w:left="427"/>
            <w:spacing w:before="252" w:line="222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5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8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.2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应急队伍保障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16</w:t>
            </w:r>
          </w:hyperlink>
        </w:p>
        <w:p>
          <w:pPr>
            <w:ind w:left="427"/>
            <w:spacing w:before="251" w:line="222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6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0"/>
              </w:rPr>
              <w:t>8.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应急物资装备保障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16</w:t>
            </w:r>
          </w:hyperlink>
        </w:p>
        <w:p>
          <w:pPr>
            <w:ind w:left="427"/>
            <w:spacing w:before="251" w:line="222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7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.4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经费保障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16</w:t>
            </w:r>
          </w:hyperlink>
        </w:p>
        <w:p>
          <w:pPr>
            <w:spacing w:before="252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8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9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培训与演练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>16</w:t>
            </w:r>
          </w:hyperlink>
        </w:p>
        <w:p>
          <w:pPr>
            <w:ind w:left="25"/>
            <w:spacing w:before="247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29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7"/>
              </w:rPr>
              <w:t>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奖惩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>17</w:t>
            </w:r>
          </w:hyperlink>
        </w:p>
        <w:p>
          <w:pPr>
            <w:ind w:left="445"/>
            <w:spacing w:before="247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30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10.1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奖励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17</w:t>
            </w:r>
          </w:hyperlink>
        </w:p>
        <w:p>
          <w:pPr>
            <w:ind w:left="445"/>
            <w:spacing w:before="250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31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10.2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责任追究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17</w:t>
            </w:r>
          </w:hyperlink>
        </w:p>
        <w:p>
          <w:pPr>
            <w:ind w:left="25"/>
            <w:spacing w:before="247" w:line="225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32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附则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>17</w:t>
            </w:r>
          </w:hyperlink>
        </w:p>
        <w:p>
          <w:pPr>
            <w:ind w:left="445"/>
            <w:spacing w:before="245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33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1.1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名词术语解释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17</w:t>
            </w:r>
          </w:hyperlink>
        </w:p>
        <w:p>
          <w:pPr>
            <w:ind w:left="445"/>
            <w:spacing w:before="248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34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11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预案管理与更新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18</w:t>
            </w:r>
          </w:hyperlink>
        </w:p>
        <w:p>
          <w:pPr>
            <w:ind w:left="445"/>
            <w:spacing w:before="249" w:line="223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35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1.3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预案解释部门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18</w:t>
            </w:r>
          </w:hyperlink>
        </w:p>
        <w:p>
          <w:pPr>
            <w:ind w:left="445"/>
            <w:spacing w:before="249" w:line="224" w:lineRule="auto"/>
            <w:tabs>
              <w:tab w:val="right" w:leader="dot" w:pos="90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_bookmark36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1.4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预案实施时间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ab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18</w:t>
            </w:r>
          </w:hyperlink>
        </w:p>
      </w:sdtContent>
    </w:sdt>
    <w:p>
      <w:pPr>
        <w:sectPr>
          <w:pgSz w:w="11907" w:h="16839"/>
          <w:pgMar w:top="400" w:right="1287" w:bottom="400" w:left="1601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2"/>
        <w:spacing w:before="101" w:line="224" w:lineRule="auto"/>
        <w:rPr>
          <w:rFonts w:ascii="SimHei" w:hAnsi="SimHei" w:eastAsia="SimHei" w:cs="SimHei"/>
          <w:sz w:val="31"/>
          <w:szCs w:val="31"/>
        </w:rPr>
      </w:pPr>
      <w:bookmarkStart w:name="_bookmark1" w:id="1"/>
      <w:bookmarkEnd w:id="1"/>
      <w:bookmarkStart w:name="_bookmark2" w:id="2"/>
      <w:bookmarkEnd w:id="2"/>
      <w:r>
        <w:rPr>
          <w:rFonts w:ascii="SimHei" w:hAnsi="SimHei" w:eastAsia="SimHei" w:cs="SimHei"/>
          <w:sz w:val="31"/>
          <w:szCs w:val="31"/>
          <w:spacing w:val="1"/>
        </w:rPr>
        <w:t>1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总则</w:t>
      </w:r>
    </w:p>
    <w:p>
      <w:pPr>
        <w:ind w:left="22"/>
        <w:spacing w:before="246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1.1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编制目</w:t>
      </w:r>
      <w:r>
        <w:rPr>
          <w:rFonts w:ascii="SimHei" w:hAnsi="SimHei" w:eastAsia="SimHei" w:cs="SimHei"/>
          <w:sz w:val="31"/>
          <w:szCs w:val="31"/>
          <w:spacing w:val="3"/>
        </w:rPr>
        <w:t>的</w:t>
      </w:r>
    </w:p>
    <w:p>
      <w:pPr>
        <w:ind w:left="4" w:right="7" w:firstLine="651"/>
        <w:spacing w:before="24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规范全省民用爆炸物品行业(以下简称民爆行业)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生产</w:t>
      </w:r>
      <w:r>
        <w:rPr>
          <w:rFonts w:ascii="FangSong" w:hAnsi="FangSong" w:eastAsia="FangSong" w:cs="FangSong"/>
          <w:sz w:val="31"/>
          <w:szCs w:val="31"/>
          <w:spacing w:val="13"/>
        </w:rPr>
        <w:t>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全</w:t>
      </w:r>
      <w:r>
        <w:rPr>
          <w:rFonts w:ascii="FangSong" w:hAnsi="FangSong" w:eastAsia="FangSong" w:cs="FangSong"/>
          <w:sz w:val="31"/>
          <w:szCs w:val="31"/>
          <w:spacing w:val="18"/>
        </w:rPr>
        <w:t>事</w:t>
      </w:r>
      <w:r>
        <w:rPr>
          <w:rFonts w:ascii="FangSong" w:hAnsi="FangSong" w:eastAsia="FangSong" w:cs="FangSong"/>
          <w:sz w:val="31"/>
          <w:szCs w:val="31"/>
          <w:spacing w:val="12"/>
        </w:rPr>
        <w:t>故应急管理工作；提高对突发生产安全事故的综合应急处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置</w:t>
      </w:r>
      <w:r>
        <w:rPr>
          <w:rFonts w:ascii="FangSong" w:hAnsi="FangSong" w:eastAsia="FangSong" w:cs="FangSong"/>
          <w:sz w:val="31"/>
          <w:szCs w:val="31"/>
          <w:spacing w:val="18"/>
        </w:rPr>
        <w:t>能</w:t>
      </w:r>
      <w:r>
        <w:rPr>
          <w:rFonts w:ascii="FangSong" w:hAnsi="FangSong" w:eastAsia="FangSong" w:cs="FangSong"/>
          <w:sz w:val="31"/>
          <w:szCs w:val="31"/>
          <w:spacing w:val="12"/>
        </w:rPr>
        <w:t>力；及时、科学、有效地响应民爆企业生产安全事故和应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急</w:t>
      </w:r>
      <w:r>
        <w:rPr>
          <w:rFonts w:ascii="FangSong" w:hAnsi="FangSong" w:eastAsia="FangSong" w:cs="FangSong"/>
          <w:sz w:val="31"/>
          <w:szCs w:val="31"/>
          <w:spacing w:val="18"/>
        </w:rPr>
        <w:t>救</w:t>
      </w:r>
      <w:r>
        <w:rPr>
          <w:rFonts w:ascii="FangSong" w:hAnsi="FangSong" w:eastAsia="FangSong" w:cs="FangSong"/>
          <w:sz w:val="31"/>
          <w:szCs w:val="31"/>
          <w:spacing w:val="12"/>
        </w:rPr>
        <w:t>援工作；最大限度地减少人员伤亡、财产损失、环境损害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和社会影响，保护职工群众的生命安全和国家财产安全，保</w:t>
      </w:r>
      <w:r>
        <w:rPr>
          <w:rFonts w:ascii="FangSong" w:hAnsi="FangSong" w:eastAsia="FangSong" w:cs="FangSong"/>
          <w:sz w:val="31"/>
          <w:szCs w:val="31"/>
          <w:spacing w:val="7"/>
        </w:rPr>
        <w:t>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黑</w:t>
      </w:r>
      <w:r>
        <w:rPr>
          <w:rFonts w:ascii="FangSong" w:hAnsi="FangSong" w:eastAsia="FangSong" w:cs="FangSong"/>
          <w:sz w:val="31"/>
          <w:szCs w:val="31"/>
          <w:spacing w:val="11"/>
        </w:rPr>
        <w:t>龙</w:t>
      </w:r>
      <w:r>
        <w:rPr>
          <w:rFonts w:ascii="FangSong" w:hAnsi="FangSong" w:eastAsia="FangSong" w:cs="FangSong"/>
          <w:sz w:val="31"/>
          <w:szCs w:val="31"/>
          <w:spacing w:val="8"/>
        </w:rPr>
        <w:t>江省民爆行业科学、安全、健康发展。</w:t>
      </w:r>
    </w:p>
    <w:p>
      <w:pPr>
        <w:ind w:left="22"/>
        <w:spacing w:line="223" w:lineRule="auto"/>
        <w:rPr>
          <w:rFonts w:ascii="SimHei" w:hAnsi="SimHei" w:eastAsia="SimHei" w:cs="SimHei"/>
          <w:sz w:val="31"/>
          <w:szCs w:val="31"/>
        </w:rPr>
      </w:pPr>
      <w:bookmarkStart w:name="_bookmark3" w:id="3"/>
      <w:bookmarkEnd w:id="3"/>
      <w:r>
        <w:rPr>
          <w:rFonts w:ascii="SimHei" w:hAnsi="SimHei" w:eastAsia="SimHei" w:cs="SimHei"/>
          <w:sz w:val="31"/>
          <w:szCs w:val="31"/>
          <w:spacing w:val="4"/>
        </w:rPr>
        <w:t>1.2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编制依</w:t>
      </w:r>
      <w:r>
        <w:rPr>
          <w:rFonts w:ascii="SimHei" w:hAnsi="SimHei" w:eastAsia="SimHei" w:cs="SimHei"/>
          <w:sz w:val="31"/>
          <w:szCs w:val="31"/>
          <w:spacing w:val="3"/>
        </w:rPr>
        <w:t>据</w:t>
      </w:r>
    </w:p>
    <w:p>
      <w:pPr>
        <w:ind w:left="638"/>
        <w:spacing w:before="24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)《中华人民共和国安全生产法》；</w:t>
      </w:r>
    </w:p>
    <w:p>
      <w:pPr>
        <w:ind w:left="638"/>
        <w:spacing w:before="25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)《中华人民共和国突发事件应对法》；</w:t>
      </w:r>
    </w:p>
    <w:p>
      <w:pPr>
        <w:ind w:left="638"/>
        <w:spacing w:before="24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FangSong" w:hAnsi="FangSong" w:eastAsia="FangSong" w:cs="FangSong"/>
          <w:sz w:val="31"/>
          <w:szCs w:val="31"/>
          <w:spacing w:val="8"/>
        </w:rPr>
        <w:t>)《民用爆炸物品安全管理条例》(国务院令第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466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号，</w:t>
      </w:r>
    </w:p>
    <w:p>
      <w:pPr>
        <w:ind w:left="12" w:right="7" w:hanging="12"/>
        <w:spacing w:before="250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201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月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29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日经国务院第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次常务会议《关于修改部分行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政</w:t>
      </w:r>
      <w:r>
        <w:rPr>
          <w:rFonts w:ascii="FangSong" w:hAnsi="FangSong" w:eastAsia="FangSong" w:cs="FangSong"/>
          <w:sz w:val="31"/>
          <w:szCs w:val="31"/>
          <w:spacing w:val="7"/>
        </w:rPr>
        <w:t>法</w:t>
      </w:r>
      <w:r>
        <w:rPr>
          <w:rFonts w:ascii="FangSong" w:hAnsi="FangSong" w:eastAsia="FangSong" w:cs="FangSong"/>
          <w:sz w:val="31"/>
          <w:szCs w:val="31"/>
          <w:spacing w:val="6"/>
        </w:rPr>
        <w:t>规的决定》修正)；</w:t>
      </w:r>
    </w:p>
    <w:p>
      <w:pPr>
        <w:ind w:left="638"/>
        <w:spacing w:before="248" w:line="2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</w:t>
      </w:r>
      <w:r>
        <w:rPr>
          <w:rFonts w:ascii="FangSong" w:hAnsi="FangSong" w:eastAsia="FangSong" w:cs="FangSong"/>
          <w:sz w:val="31"/>
          <w:szCs w:val="31"/>
          <w:spacing w:val="3"/>
        </w:rPr>
        <w:t>)《生产安全事故应急条例》(国务院令第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708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2018</w:t>
      </w:r>
    </w:p>
    <w:p>
      <w:pPr>
        <w:ind w:left="9"/>
        <w:spacing w:before="247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月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日国务院第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33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次常务会议通过)；</w:t>
      </w:r>
    </w:p>
    <w:p>
      <w:pPr>
        <w:ind w:left="3" w:right="3" w:firstLine="635"/>
        <w:spacing w:before="248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5</w:t>
      </w:r>
      <w:r>
        <w:rPr>
          <w:rFonts w:ascii="FangSong" w:hAnsi="FangSong" w:eastAsia="FangSong" w:cs="FangSong"/>
          <w:sz w:val="31"/>
          <w:szCs w:val="31"/>
          <w:spacing w:val="9"/>
        </w:rPr>
        <w:t>)</w:t>
      </w:r>
      <w:r>
        <w:rPr>
          <w:rFonts w:ascii="FangSong" w:hAnsi="FangSong" w:eastAsia="FangSong" w:cs="FangSong"/>
          <w:sz w:val="31"/>
          <w:szCs w:val="31"/>
          <w:spacing w:val="8"/>
        </w:rPr>
        <w:t>《生产安全事故报告和调查处理条例》(国务院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493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令)；</w:t>
      </w:r>
    </w:p>
    <w:p>
      <w:pPr>
        <w:ind w:left="12" w:right="50" w:firstLine="626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</w:t>
      </w:r>
      <w:r>
        <w:rPr>
          <w:rFonts w:ascii="FangSong" w:hAnsi="FangSong" w:eastAsia="FangSong" w:cs="FangSong"/>
          <w:sz w:val="31"/>
          <w:szCs w:val="31"/>
          <w:spacing w:val="8"/>
        </w:rPr>
        <w:t>)《国</w:t>
      </w:r>
      <w:r>
        <w:rPr>
          <w:rFonts w:ascii="FangSong" w:hAnsi="FangSong" w:eastAsia="FangSong" w:cs="FangSong"/>
          <w:sz w:val="31"/>
          <w:szCs w:val="31"/>
          <w:spacing w:val="5"/>
        </w:rPr>
        <w:t>务</w:t>
      </w:r>
      <w:r>
        <w:rPr>
          <w:rFonts w:ascii="FangSong" w:hAnsi="FangSong" w:eastAsia="FangSong" w:cs="FangSong"/>
          <w:sz w:val="31"/>
          <w:szCs w:val="31"/>
          <w:spacing w:val="4"/>
        </w:rPr>
        <w:t>院关于特大安全事故行政责任追究的规定》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务院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302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号令)</w:t>
      </w:r>
      <w:r>
        <w:rPr>
          <w:rFonts w:ascii="FangSong" w:hAnsi="FangSong" w:eastAsia="FangSong" w:cs="FangSong"/>
          <w:sz w:val="31"/>
          <w:szCs w:val="31"/>
          <w:spacing w:val="-2"/>
        </w:rPr>
        <w:t>；</w:t>
      </w:r>
    </w:p>
    <w:p>
      <w:pPr>
        <w:ind w:left="638"/>
        <w:spacing w:before="2" w:line="2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)《突发事件应急预案管理办法》(国办发〔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2013</w:t>
      </w:r>
      <w:r>
        <w:rPr>
          <w:rFonts w:ascii="FangSong" w:hAnsi="FangSong" w:eastAsia="FangSong" w:cs="FangSong"/>
          <w:sz w:val="31"/>
          <w:szCs w:val="31"/>
          <w:spacing w:val="8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101</w:t>
      </w:r>
    </w:p>
    <w:p>
      <w:pPr>
        <w:sectPr>
          <w:footerReference w:type="default" r:id="rId6"/>
          <w:pgSz w:w="11907" w:h="16839"/>
          <w:pgMar w:top="400" w:right="1582" w:bottom="1262" w:left="1595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1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号</w:t>
      </w:r>
      <w:r>
        <w:rPr>
          <w:rFonts w:ascii="FangSong" w:hAnsi="FangSong" w:eastAsia="FangSong" w:cs="FangSong"/>
          <w:sz w:val="31"/>
          <w:szCs w:val="31"/>
          <w:spacing w:val="-4"/>
        </w:rPr>
        <w:t>)；</w:t>
      </w:r>
    </w:p>
    <w:p>
      <w:pPr>
        <w:ind w:left="11" w:right="146" w:firstLine="629"/>
        <w:spacing w:before="247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8</w:t>
      </w:r>
      <w:r>
        <w:rPr>
          <w:rFonts w:ascii="FangSong" w:hAnsi="FangSong" w:eastAsia="FangSong" w:cs="FangSong"/>
          <w:sz w:val="31"/>
          <w:szCs w:val="31"/>
          <w:spacing w:val="17"/>
        </w:rPr>
        <w:t>)《国家安全生产事故灾难应急预案》(国务院于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2006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月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22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日发布并实施)；</w:t>
      </w:r>
    </w:p>
    <w:p>
      <w:pPr>
        <w:ind w:firstLine="640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1"/>
        </w:rPr>
        <w:t>(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)《生产经营单位安全生产事故应急预案编制导则》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29639</w:t>
      </w:r>
      <w:r>
        <w:rPr>
          <w:rFonts w:ascii="FangSong" w:hAnsi="FangSong" w:eastAsia="FangSong" w:cs="FangSong"/>
          <w:sz w:val="31"/>
          <w:szCs w:val="31"/>
          <w:spacing w:val="14"/>
        </w:rPr>
        <w:t>—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2020</w:t>
      </w:r>
      <w:r>
        <w:rPr>
          <w:rFonts w:ascii="FangSong" w:hAnsi="FangSong" w:eastAsia="FangSong" w:cs="FangSong"/>
          <w:sz w:val="31"/>
          <w:szCs w:val="31"/>
          <w:spacing w:val="14"/>
        </w:rPr>
        <w:t>)；</w:t>
      </w:r>
    </w:p>
    <w:p>
      <w:pPr>
        <w:ind w:left="5" w:right="150" w:firstLine="635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</w:t>
      </w:r>
      <w:r>
        <w:rPr>
          <w:rFonts w:ascii="FangSong" w:hAnsi="FangSong" w:eastAsia="FangSong" w:cs="FangSong"/>
          <w:sz w:val="31"/>
          <w:szCs w:val="31"/>
          <w:spacing w:val="6"/>
        </w:rPr>
        <w:t>)《生产安全事故应急预案管理办法》《应急管理部关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于</w:t>
      </w:r>
      <w:r>
        <w:rPr>
          <w:rFonts w:ascii="FangSong" w:hAnsi="FangSong" w:eastAsia="FangSong" w:cs="FangSong"/>
          <w:sz w:val="31"/>
          <w:szCs w:val="31"/>
          <w:spacing w:val="9"/>
        </w:rPr>
        <w:t>修</w:t>
      </w:r>
      <w:r>
        <w:rPr>
          <w:rFonts w:ascii="FangSong" w:hAnsi="FangSong" w:eastAsia="FangSong" w:cs="FangSong"/>
          <w:sz w:val="31"/>
          <w:szCs w:val="31"/>
          <w:spacing w:val="5"/>
        </w:rPr>
        <w:t>改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&lt;</w:t>
      </w:r>
      <w:r>
        <w:rPr>
          <w:rFonts w:ascii="FangSong" w:hAnsi="FangSong" w:eastAsia="FangSong" w:cs="FangSong"/>
          <w:sz w:val="31"/>
          <w:szCs w:val="31"/>
          <w:spacing w:val="5"/>
        </w:rPr>
        <w:t>生产安全事故应急预案管理办法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&gt;</w:t>
      </w:r>
      <w:r>
        <w:rPr>
          <w:rFonts w:ascii="FangSong" w:hAnsi="FangSong" w:eastAsia="FangSong" w:cs="FangSong"/>
          <w:sz w:val="31"/>
          <w:szCs w:val="31"/>
          <w:spacing w:val="5"/>
        </w:rPr>
        <w:t>的决定》(应急管理部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令</w:t>
      </w:r>
      <w:r>
        <w:rPr>
          <w:rFonts w:ascii="FangSong" w:hAnsi="FangSong" w:eastAsia="FangSong" w:cs="FangSong"/>
          <w:sz w:val="31"/>
          <w:szCs w:val="31"/>
          <w:spacing w:val="-5"/>
        </w:rPr>
        <w:t>第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号)；</w:t>
      </w:r>
    </w:p>
    <w:p>
      <w:pPr>
        <w:ind w:left="7" w:right="156" w:firstLine="63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)《生产安全事故信息报告和处置办法》(国家安全生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产监督管理总局令第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</w:t>
      </w:r>
      <w:r>
        <w:rPr>
          <w:rFonts w:ascii="FangSong" w:hAnsi="FangSong" w:eastAsia="FangSong" w:cs="FangSong"/>
          <w:sz w:val="31"/>
          <w:szCs w:val="31"/>
          <w:spacing w:val="1"/>
        </w:rPr>
        <w:t>)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640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12</w:t>
      </w:r>
      <w:r>
        <w:rPr>
          <w:rFonts w:ascii="FangSong" w:hAnsi="FangSong" w:eastAsia="FangSong" w:cs="FangSong"/>
          <w:sz w:val="31"/>
          <w:szCs w:val="31"/>
          <w:spacing w:val="4"/>
        </w:rPr>
        <w:t>)《民</w:t>
      </w:r>
      <w:r>
        <w:rPr>
          <w:rFonts w:ascii="FangSong" w:hAnsi="FangSong" w:eastAsia="FangSong" w:cs="FangSong"/>
          <w:sz w:val="31"/>
          <w:szCs w:val="31"/>
          <w:spacing w:val="2"/>
        </w:rPr>
        <w:t>爆行业生产安全事故应急预案及编制导则》；</w:t>
      </w:r>
    </w:p>
    <w:p>
      <w:pPr>
        <w:ind w:left="640"/>
        <w:spacing w:before="25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)《黑龙江省安全生产事</w:t>
      </w:r>
      <w:r>
        <w:rPr>
          <w:rFonts w:ascii="FangSong" w:hAnsi="FangSong" w:eastAsia="FangSong" w:cs="FangSong"/>
          <w:sz w:val="31"/>
          <w:szCs w:val="31"/>
          <w:spacing w:val="-1"/>
        </w:rPr>
        <w:t>故灾难应急预案》；</w:t>
      </w:r>
    </w:p>
    <w:p>
      <w:pPr>
        <w:ind w:left="27" w:right="154" w:firstLine="612"/>
        <w:spacing w:before="247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</w:t>
      </w:r>
      <w:r>
        <w:rPr>
          <w:rFonts w:ascii="FangSong" w:hAnsi="FangSong" w:eastAsia="FangSong" w:cs="FangSong"/>
          <w:sz w:val="31"/>
          <w:szCs w:val="31"/>
          <w:spacing w:val="6"/>
        </w:rPr>
        <w:t>)《中共中央国务院关于推进安全生产领域改革发展的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意见》(中发〔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2016</w:t>
      </w:r>
      <w:r>
        <w:rPr>
          <w:rFonts w:ascii="FangSong" w:hAnsi="FangSong" w:eastAsia="FangSong" w:cs="FangSong"/>
          <w:sz w:val="31"/>
          <w:szCs w:val="31"/>
          <w:spacing w:val="5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号)；</w:t>
      </w:r>
    </w:p>
    <w:p>
      <w:pPr>
        <w:ind w:left="2" w:right="144" w:firstLine="638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)《</w:t>
      </w:r>
      <w:r>
        <w:rPr>
          <w:rFonts w:ascii="FangSong" w:hAnsi="FangSong" w:eastAsia="FangSong" w:cs="FangSong"/>
          <w:sz w:val="31"/>
          <w:szCs w:val="31"/>
          <w:spacing w:val="3"/>
        </w:rPr>
        <w:t>生</w:t>
      </w:r>
      <w:r>
        <w:rPr>
          <w:rFonts w:ascii="FangSong" w:hAnsi="FangSong" w:eastAsia="FangSong" w:cs="FangSong"/>
          <w:sz w:val="31"/>
          <w:szCs w:val="31"/>
          <w:spacing w:val="2"/>
        </w:rPr>
        <w:t>产安全事故应急演练基本规范》(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AQ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9007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2019</w:t>
      </w:r>
      <w:r>
        <w:rPr>
          <w:rFonts w:ascii="FangSong" w:hAnsi="FangSong" w:eastAsia="FangSong" w:cs="FangSong"/>
          <w:sz w:val="31"/>
          <w:szCs w:val="31"/>
          <w:spacing w:val="-1"/>
        </w:rPr>
        <w:t>)；</w:t>
      </w:r>
    </w:p>
    <w:p>
      <w:pPr>
        <w:ind w:left="640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16</w:t>
      </w:r>
      <w:r>
        <w:rPr>
          <w:rFonts w:ascii="FangSong" w:hAnsi="FangSong" w:eastAsia="FangSong" w:cs="FangSong"/>
          <w:sz w:val="31"/>
          <w:szCs w:val="31"/>
          <w:spacing w:val="15"/>
        </w:rPr>
        <w:t>)其他有关规定</w:t>
      </w:r>
      <w:r>
        <w:rPr>
          <w:rFonts w:ascii="FangSong" w:hAnsi="FangSong" w:eastAsia="FangSong" w:cs="FangSong"/>
          <w:sz w:val="31"/>
          <w:szCs w:val="31"/>
          <w:spacing w:val="14"/>
        </w:rPr>
        <w:t>。</w:t>
      </w:r>
    </w:p>
    <w:p>
      <w:pPr>
        <w:ind w:left="24"/>
        <w:spacing w:before="250" w:line="226" w:lineRule="auto"/>
        <w:rPr>
          <w:rFonts w:ascii="SimHei" w:hAnsi="SimHei" w:eastAsia="SimHei" w:cs="SimHei"/>
          <w:sz w:val="31"/>
          <w:szCs w:val="31"/>
        </w:rPr>
      </w:pPr>
      <w:bookmarkStart w:name="_bookmark4" w:id="4"/>
      <w:bookmarkEnd w:id="4"/>
      <w:r>
        <w:rPr>
          <w:rFonts w:ascii="SimHei" w:hAnsi="SimHei" w:eastAsia="SimHei" w:cs="SimHei"/>
          <w:sz w:val="31"/>
          <w:szCs w:val="31"/>
          <w:spacing w:val="4"/>
        </w:rPr>
        <w:t>1.3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适用范</w:t>
      </w:r>
      <w:r>
        <w:rPr>
          <w:rFonts w:ascii="SimHei" w:hAnsi="SimHei" w:eastAsia="SimHei" w:cs="SimHei"/>
          <w:sz w:val="31"/>
          <w:szCs w:val="31"/>
          <w:spacing w:val="3"/>
        </w:rPr>
        <w:t>围</w:t>
      </w:r>
    </w:p>
    <w:p>
      <w:pPr>
        <w:ind w:left="2" w:right="153" w:firstLine="645"/>
        <w:spacing w:before="246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本应急预案适用于黑龙江省民爆行业生产安全事故的应</w:t>
      </w:r>
      <w:r>
        <w:rPr>
          <w:rFonts w:ascii="FangSong" w:hAnsi="FangSong" w:eastAsia="FangSong" w:cs="FangSong"/>
          <w:sz w:val="31"/>
          <w:szCs w:val="31"/>
          <w:spacing w:val="11"/>
        </w:rPr>
        <w:t>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管</w:t>
      </w:r>
      <w:r>
        <w:rPr>
          <w:rFonts w:ascii="FangSong" w:hAnsi="FangSong" w:eastAsia="FangSong" w:cs="FangSong"/>
          <w:sz w:val="31"/>
          <w:szCs w:val="31"/>
          <w:spacing w:val="12"/>
        </w:rPr>
        <w:t>理，指导市、县级民爆行业安全生产监管部门和民爆生产、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销</w:t>
      </w:r>
      <w:r>
        <w:rPr>
          <w:rFonts w:ascii="FangSong" w:hAnsi="FangSong" w:eastAsia="FangSong" w:cs="FangSong"/>
          <w:sz w:val="31"/>
          <w:szCs w:val="31"/>
          <w:spacing w:val="3"/>
        </w:rPr>
        <w:t>售企业编制相应预案。</w:t>
      </w:r>
    </w:p>
    <w:p>
      <w:pPr>
        <w:sectPr>
          <w:footerReference w:type="default" r:id="rId7"/>
          <w:pgSz w:w="11907" w:h="16839"/>
          <w:pgMar w:top="400" w:right="1436" w:bottom="1262" w:left="1593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>
        <w:pict>
          <v:shape id="_x0000_s1" style="position:absolute;margin-left:91.65pt;margin-top:550.8pt;mso-position-vertical-relative:page;mso-position-horizontal-relative:page;width:130.9pt;height:65.4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2546" w:type="dxa"/>
                    <w:tblInd w:w="35" w:type="dxa"/>
                    <w:tblLayout w:type="fixed"/>
                    <w:tblBorders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top w:val="single" w:color="000000" w:sz="12" w:space="0"/>
                    </w:tblBorders>
                  </w:tblPr>
                  <w:tblGrid>
                    <w:gridCol w:w="2546"/>
                  </w:tblGrid>
                  <w:tr>
                    <w:trPr>
                      <w:trHeight w:val="1208" w:hRule="atLeast"/>
                    </w:trPr>
                    <w:tc>
                      <w:tcPr>
                        <w:shd w:val="clear" w:fill="BCE0E3"/>
                        <w:tcW w:w="2546" w:type="dxa"/>
                        <w:vAlign w:val="top"/>
                      </w:tcPr>
                      <w:p>
                        <w:pPr>
                          <w:ind w:left="164" w:right="141" w:firstLine="30"/>
                          <w:spacing w:before="187" w:line="304" w:lineRule="auto"/>
                          <w:rPr>
                            <w:rFonts w:ascii="FangSong" w:hAnsi="FangSong" w:eastAsia="FangSong" w:cs="FangSong"/>
                            <w:sz w:val="31"/>
                            <w:szCs w:val="31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2"/>
                          </w:rPr>
                          <w:t>民爆生</w:t>
                        </w: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1"/>
                          </w:rPr>
                          <w:t>产销售企</w:t>
                        </w: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10"/>
                          </w:rPr>
                          <w:t>业</w:t>
                        </w: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5"/>
                          </w:rPr>
                          <w:t>专项应急预案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group id="_x0000_s2" style="position:absolute;margin-left:356.88pt;margin-top:553.8pt;mso-position-vertical-relative:page;mso-position-horizontal-relative:page;width:155.3pt;height:61.35pt;z-index:-251658240;" o:allowincell="f" filled="false" stroked="false" coordsize="3106,1226" coordorigin="0,0">
            <v:shape id="_x0000_s3" style="position:absolute;left:0;top:15;width:3091;height:1196;" filled="false" stroked="false" type="#_x0000_t75">
              <v:imagedata r:id="rId9"/>
            </v:shape>
            <v:shape id="_x0000_s4" style="position:absolute;left:508;top:-20;width:2617;height:126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2547" w:type="dxa"/>
                      <w:tblInd w:w="35" w:type="dxa"/>
                      <w:tblLayout w:type="fixed"/>
                      <w:tblBorders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top w:val="single" w:color="000000" w:sz="12" w:space="0"/>
                      </w:tblBorders>
                    </w:tblPr>
                    <w:tblGrid>
                      <w:gridCol w:w="2547"/>
                    </w:tblGrid>
                    <w:tr>
                      <w:trPr>
                        <w:trHeight w:val="1166" w:hRule="atLeast"/>
                      </w:trPr>
                      <w:tc>
                        <w:tcPr>
                          <w:tcW w:w="2547" w:type="dxa"/>
                          <w:vAlign w:val="top"/>
                        </w:tcPr>
                        <w:p>
                          <w:pPr>
                            <w:ind w:left="208"/>
                            <w:spacing w:before="184" w:line="502" w:lineRule="exact"/>
                            <w:rPr>
                              <w:rFonts w:ascii="FangSong" w:hAnsi="FangSong" w:eastAsia="FangSong" w:cs="FangSong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FangSong" w:hAnsi="FangSong" w:eastAsia="FangSong" w:cs="FangSong"/>
                              <w:sz w:val="28"/>
                              <w:szCs w:val="28"/>
                              <w:spacing w:val="2"/>
                              <w:position w:val="13"/>
                            </w:rPr>
                            <w:t>民</w:t>
                          </w:r>
                          <w:r>
                            <w:rPr>
                              <w:rFonts w:ascii="FangSong" w:hAnsi="FangSong" w:eastAsia="FangSong" w:cs="FangSong"/>
                              <w:sz w:val="31"/>
                              <w:szCs w:val="31"/>
                              <w:spacing w:val="1"/>
                              <w:position w:val="13"/>
                            </w:rPr>
                            <w:t>爆生产销售企</w:t>
                          </w:r>
                        </w:p>
                        <w:p>
                          <w:pPr>
                            <w:ind w:left="165"/>
                            <w:spacing w:line="224" w:lineRule="auto"/>
                            <w:rPr>
                              <w:rFonts w:ascii="FangSong" w:hAnsi="FangSong" w:eastAsia="FangSong" w:cs="FangSong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FangSong" w:hAnsi="FangSong" w:eastAsia="FangSong" w:cs="FangSong"/>
                              <w:sz w:val="31"/>
                              <w:szCs w:val="31"/>
                              <w:spacing w:val="10"/>
                            </w:rPr>
                            <w:t>业</w:t>
                          </w:r>
                          <w:r>
                            <w:rPr>
                              <w:rFonts w:ascii="FangSong" w:hAnsi="FangSong" w:eastAsia="FangSong" w:cs="FangSong"/>
                              <w:sz w:val="31"/>
                              <w:szCs w:val="31"/>
                              <w:spacing w:val="5"/>
                            </w:rPr>
                            <w:t>现场处置方案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2760979</wp:posOffset>
            </wp:positionH>
            <wp:positionV relativeFrom="page">
              <wp:posOffset>7397750</wp:posOffset>
            </wp:positionV>
            <wp:extent cx="266700" cy="1269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700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6"/>
        <w:spacing w:before="101" w:line="224" w:lineRule="auto"/>
        <w:rPr>
          <w:rFonts w:ascii="SimHei" w:hAnsi="SimHei" w:eastAsia="SimHei" w:cs="SimHei"/>
          <w:sz w:val="31"/>
          <w:szCs w:val="31"/>
        </w:rPr>
      </w:pPr>
      <w:bookmarkStart w:name="_bookmark5" w:id="5"/>
      <w:bookmarkEnd w:id="5"/>
      <w:r>
        <w:rPr>
          <w:rFonts w:ascii="SimHei" w:hAnsi="SimHei" w:eastAsia="SimHei" w:cs="SimHei"/>
          <w:sz w:val="31"/>
          <w:szCs w:val="31"/>
          <w:spacing w:val="5"/>
        </w:rPr>
        <w:t>1.4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应急预案体</w:t>
      </w:r>
      <w:r>
        <w:rPr>
          <w:rFonts w:ascii="SimHei" w:hAnsi="SimHei" w:eastAsia="SimHei" w:cs="SimHei"/>
          <w:sz w:val="31"/>
          <w:szCs w:val="31"/>
          <w:spacing w:val="4"/>
        </w:rPr>
        <w:t>系</w:t>
      </w:r>
    </w:p>
    <w:p>
      <w:pPr>
        <w:ind w:firstLine="664"/>
        <w:spacing w:before="251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黑</w:t>
      </w:r>
      <w:r>
        <w:rPr>
          <w:rFonts w:ascii="FangSong" w:hAnsi="FangSong" w:eastAsia="FangSong" w:cs="FangSong"/>
          <w:sz w:val="31"/>
          <w:szCs w:val="31"/>
          <w:spacing w:val="18"/>
        </w:rPr>
        <w:t>龙江省民爆行业生产安全事故应急预案体系(以下简称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“民爆应急预</w:t>
      </w:r>
      <w:r>
        <w:rPr>
          <w:rFonts w:ascii="FangSong" w:hAnsi="FangSong" w:eastAsia="FangSong" w:cs="FangSong"/>
          <w:sz w:val="31"/>
          <w:szCs w:val="31"/>
          <w:spacing w:val="-4"/>
        </w:rPr>
        <w:t>案</w:t>
      </w:r>
      <w:r>
        <w:rPr>
          <w:rFonts w:ascii="FangSong" w:hAnsi="FangSong" w:eastAsia="FangSong" w:cs="FangSong"/>
          <w:sz w:val="31"/>
          <w:szCs w:val="31"/>
          <w:spacing w:val="-3"/>
        </w:rPr>
        <w:t>”)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分为三级、三类。三级是：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黑龙江省工业和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信</w:t>
      </w:r>
      <w:r>
        <w:rPr>
          <w:rFonts w:ascii="FangSong" w:hAnsi="FangSong" w:eastAsia="FangSong" w:cs="FangSong"/>
          <w:sz w:val="31"/>
          <w:szCs w:val="31"/>
          <w:spacing w:val="13"/>
        </w:rPr>
        <w:t>息化厅、市县级民爆行业安全生产监管部门和民爆生产销售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企业；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三类是：综合应急预案、专</w:t>
      </w:r>
      <w:r>
        <w:rPr>
          <w:rFonts w:ascii="FangSong" w:hAnsi="FangSong" w:eastAsia="FangSong" w:cs="FangSong"/>
          <w:sz w:val="31"/>
          <w:szCs w:val="31"/>
        </w:rPr>
        <w:t>项应急预案和现场处置方案。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民爆行</w:t>
      </w:r>
      <w:r>
        <w:rPr>
          <w:rFonts w:ascii="FangSong" w:hAnsi="FangSong" w:eastAsia="FangSong" w:cs="FangSong"/>
          <w:sz w:val="31"/>
          <w:szCs w:val="31"/>
          <w:spacing w:val="7"/>
        </w:rPr>
        <w:t>业</w:t>
      </w:r>
      <w:r>
        <w:rPr>
          <w:rFonts w:ascii="FangSong" w:hAnsi="FangSong" w:eastAsia="FangSong" w:cs="FangSong"/>
          <w:sz w:val="31"/>
          <w:szCs w:val="31"/>
          <w:spacing w:val="5"/>
        </w:rPr>
        <w:t>生产安全事故应急预案体系框图，见图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spacing w:line="191" w:lineRule="exact"/>
        <w:rPr/>
      </w:pPr>
      <w:r/>
    </w:p>
    <w:tbl>
      <w:tblPr>
        <w:tblStyle w:val="2"/>
        <w:tblW w:w="3613" w:type="dxa"/>
        <w:tblInd w:w="2654" w:type="dxa"/>
        <w:tblLayout w:type="fixed"/>
        <w:tblBorders>
          <w:left w:val="single" w:color="000000" w:sz="12" w:space="0"/>
          <w:bottom w:val="single" w:color="000000" w:sz="12" w:space="0"/>
          <w:right w:val="single" w:color="000000" w:sz="12" w:space="0"/>
          <w:top w:val="single" w:color="000000" w:sz="12" w:space="0"/>
        </w:tblBorders>
      </w:tblPr>
      <w:tblGrid>
        <w:gridCol w:w="3613"/>
      </w:tblGrid>
      <w:tr>
        <w:trPr>
          <w:trHeight w:val="1113" w:hRule="atLeast"/>
        </w:trPr>
        <w:tc>
          <w:tcPr>
            <w:shd w:val="clear" w:fill="FFCC99"/>
            <w:tcW w:w="3613" w:type="dxa"/>
            <w:vAlign w:val="top"/>
          </w:tcPr>
          <w:p>
            <w:pPr>
              <w:ind w:left="392"/>
              <w:spacing w:before="181" w:line="502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  <w:position w:val="13"/>
              </w:rPr>
              <w:t>国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13"/>
              </w:rPr>
              <w:t>家工业和信息化部</w:t>
            </w:r>
          </w:p>
          <w:p>
            <w:pPr>
              <w:ind w:left="569"/>
              <w:spacing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民爆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行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业应急预案</w:t>
            </w:r>
          </w:p>
        </w:tc>
      </w:tr>
    </w:tbl>
    <w:p>
      <w:pPr>
        <w:ind w:firstLine="4335"/>
        <w:spacing w:line="432" w:lineRule="exact"/>
        <w:textAlignment w:val="center"/>
        <w:rPr/>
      </w:pPr>
      <w:r>
        <w:drawing>
          <wp:inline distT="0" distB="0" distL="0" distR="0">
            <wp:extent cx="127000" cy="274319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00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6375" w:type="dxa"/>
        <w:tblInd w:w="1256" w:type="dxa"/>
        <w:tblLayout w:type="fixed"/>
        <w:tblBorders>
          <w:left w:val="single" w:color="000000" w:sz="12" w:space="0"/>
          <w:bottom w:val="single" w:color="000000" w:sz="12" w:space="0"/>
          <w:right w:val="single" w:color="000000" w:sz="12" w:space="0"/>
          <w:top w:val="single" w:color="000000" w:sz="12" w:space="0"/>
        </w:tblBorders>
      </w:tblPr>
      <w:tblGrid>
        <w:gridCol w:w="6375"/>
      </w:tblGrid>
      <w:tr>
        <w:trPr>
          <w:trHeight w:val="621" w:hRule="atLeast"/>
        </w:trPr>
        <w:tc>
          <w:tcPr>
            <w:shd w:val="clear" w:fill="BBE0E3"/>
            <w:tcW w:w="6375" w:type="dxa"/>
            <w:vAlign w:val="top"/>
          </w:tcPr>
          <w:p>
            <w:pPr>
              <w:spacing w:line="85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4029075" cy="54547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29075" cy="5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72" w:line="221" w:lineRule="auto"/>
              <w:rPr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position w:val="-20"/>
              </w:rPr>
              <w:drawing>
                <wp:inline distT="0" distB="0" distL="0" distR="0">
                  <wp:extent cx="90835" cy="84825"/>
                  <wp:effectExtent l="0" t="0" r="0" b="0"/>
                  <wp:docPr id="7" name="IM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" name="IM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0835" cy="8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hAnsi="FangSong" w:eastAsia="FangSong" w:cs="FangSong"/>
                <w:sz w:val="29"/>
                <w:szCs w:val="29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2"/>
              </w:rPr>
              <w:t>黑龙江省工业和信息化厅民爆行业应急预案</w:t>
            </w:r>
            <w:r>
              <w:rPr>
                <w:rFonts w:ascii="FangSong" w:hAnsi="FangSong" w:eastAsia="FangSong" w:cs="FangSong"/>
                <w:sz w:val="29"/>
                <w:szCs w:val="29"/>
                <w:spacing w:val="12"/>
              </w:rPr>
              <w:t xml:space="preserve"> </w:t>
            </w:r>
            <w:r>
              <w:rPr>
                <w:sz w:val="29"/>
                <w:szCs w:val="29"/>
                <w:position w:val="-20"/>
              </w:rPr>
              <w:drawing>
                <wp:inline distT="0" distB="0" distL="0" distR="0">
                  <wp:extent cx="90835" cy="84825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0835" cy="8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336"/>
        <w:spacing w:line="453" w:lineRule="exact"/>
        <w:textAlignment w:val="center"/>
        <w:rPr/>
      </w:pPr>
      <w:r>
        <w:drawing>
          <wp:inline distT="0" distB="0" distL="0" distR="0">
            <wp:extent cx="127000" cy="287654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00" cy="28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3966" w:type="dxa"/>
        <w:tblInd w:w="2654" w:type="dxa"/>
        <w:tblLayout w:type="fixed"/>
        <w:tblBorders>
          <w:left w:val="single" w:color="000000" w:sz="12" w:space="0"/>
          <w:bottom w:val="single" w:color="000000" w:sz="12" w:space="0"/>
          <w:right w:val="single" w:color="000000" w:sz="12" w:space="0"/>
          <w:top w:val="single" w:color="000000" w:sz="12" w:space="0"/>
        </w:tblBorders>
      </w:tblPr>
      <w:tblGrid>
        <w:gridCol w:w="3966"/>
      </w:tblGrid>
      <w:tr>
        <w:trPr>
          <w:trHeight w:val="1619" w:hRule="atLeast"/>
        </w:trPr>
        <w:tc>
          <w:tcPr>
            <w:shd w:val="clear" w:fill="BBE0E3"/>
            <w:tcW w:w="3966" w:type="dxa"/>
            <w:vAlign w:val="top"/>
          </w:tcPr>
          <w:p>
            <w:pPr>
              <w:ind w:left="875"/>
              <w:spacing w:before="20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市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县级民爆行业</w:t>
            </w:r>
          </w:p>
          <w:p>
            <w:pPr>
              <w:ind w:left="711"/>
              <w:spacing w:before="125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安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全生产监管部门</w:t>
            </w:r>
          </w:p>
          <w:p>
            <w:pPr>
              <w:ind w:left="1350"/>
              <w:spacing w:before="127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应急预案</w:t>
            </w:r>
          </w:p>
        </w:tc>
      </w:tr>
    </w:tbl>
    <w:p>
      <w:pPr>
        <w:ind w:firstLine="4337"/>
        <w:spacing w:line="453" w:lineRule="exact"/>
        <w:textAlignment w:val="center"/>
        <w:rPr/>
      </w:pPr>
      <w:r>
        <w:drawing>
          <wp:inline distT="0" distB="0" distL="0" distR="0">
            <wp:extent cx="127000" cy="287655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0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2546" w:type="dxa"/>
        <w:tblInd w:w="3109" w:type="dxa"/>
        <w:tblLayout w:type="fixed"/>
        <w:tblBorders>
          <w:left w:val="single" w:color="000000" w:sz="12" w:space="0"/>
          <w:bottom w:val="single" w:color="000000" w:sz="12" w:space="0"/>
          <w:right w:val="single" w:color="000000" w:sz="12" w:space="0"/>
          <w:top w:val="single" w:color="000000" w:sz="12" w:space="0"/>
        </w:tblBorders>
      </w:tblPr>
      <w:tblGrid>
        <w:gridCol w:w="2546"/>
      </w:tblGrid>
      <w:tr>
        <w:trPr>
          <w:trHeight w:val="1161" w:hRule="atLeast"/>
        </w:trPr>
        <w:tc>
          <w:tcPr>
            <w:shd w:val="clear" w:fill="FFCC9A"/>
            <w:tcW w:w="2546" w:type="dxa"/>
            <w:vAlign w:val="top"/>
          </w:tcPr>
          <w:p>
            <w:pPr>
              <w:ind w:left="196"/>
              <w:spacing w:before="176" w:line="502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13"/>
              </w:rPr>
              <w:t>民爆生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13"/>
              </w:rPr>
              <w:t>产销售企</w:t>
            </w:r>
          </w:p>
          <w:p>
            <w:pPr>
              <w:ind w:left="166"/>
              <w:spacing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业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综合应急预案</w:t>
            </w:r>
          </w:p>
        </w:tc>
      </w:tr>
    </w:tbl>
    <w:p>
      <w:pPr>
        <w:ind w:left="531"/>
        <w:spacing w:before="24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图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黑龙江省民爆行业生产安全事故应急预案体系框图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26"/>
        <w:spacing w:before="102" w:line="224" w:lineRule="auto"/>
        <w:rPr>
          <w:rFonts w:ascii="SimHei" w:hAnsi="SimHei" w:eastAsia="SimHei" w:cs="SimHei"/>
          <w:sz w:val="31"/>
          <w:szCs w:val="31"/>
        </w:rPr>
      </w:pPr>
      <w:bookmarkStart w:name="_bookmark6" w:id="6"/>
      <w:bookmarkEnd w:id="6"/>
      <w:r>
        <w:rPr>
          <w:rFonts w:ascii="SimHei" w:hAnsi="SimHei" w:eastAsia="SimHei" w:cs="SimHei"/>
          <w:sz w:val="31"/>
          <w:szCs w:val="31"/>
          <w:spacing w:val="5"/>
        </w:rPr>
        <w:t>1.5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应急工作原</w:t>
      </w:r>
      <w:r>
        <w:rPr>
          <w:rFonts w:ascii="SimHei" w:hAnsi="SimHei" w:eastAsia="SimHei" w:cs="SimHei"/>
          <w:sz w:val="31"/>
          <w:szCs w:val="31"/>
          <w:spacing w:val="4"/>
        </w:rPr>
        <w:t>则</w:t>
      </w:r>
    </w:p>
    <w:p>
      <w:pPr>
        <w:ind w:left="16" w:right="96" w:firstLine="659"/>
        <w:spacing w:before="248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1.5.1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以人为本，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安全第一。把保障人民群众的生命安全和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身</w:t>
      </w:r>
      <w:r>
        <w:rPr>
          <w:rFonts w:ascii="FangSong" w:hAnsi="FangSong" w:eastAsia="FangSong" w:cs="FangSong"/>
          <w:sz w:val="31"/>
          <w:szCs w:val="31"/>
          <w:spacing w:val="12"/>
        </w:rPr>
        <w:t>体健康、最大限度地减少安全生产事故灾难造成的人员伤亡</w:t>
      </w:r>
    </w:p>
    <w:p>
      <w:pPr>
        <w:sectPr>
          <w:footerReference w:type="default" r:id="rId8"/>
          <w:pgSz w:w="11907" w:h="16839"/>
          <w:pgMar w:top="400" w:right="1494" w:bottom="1262" w:left="1591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0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和</w:t>
      </w:r>
      <w:r>
        <w:rPr>
          <w:rFonts w:ascii="FangSong" w:hAnsi="FangSong" w:eastAsia="FangSong" w:cs="FangSong"/>
          <w:sz w:val="31"/>
          <w:szCs w:val="31"/>
          <w:spacing w:val="15"/>
        </w:rPr>
        <w:t>危</w:t>
      </w:r>
      <w:r>
        <w:rPr>
          <w:rFonts w:ascii="FangSong" w:hAnsi="FangSong" w:eastAsia="FangSong" w:cs="FangSong"/>
          <w:sz w:val="31"/>
          <w:szCs w:val="31"/>
          <w:spacing w:val="8"/>
        </w:rPr>
        <w:t>害作为首要任务，切实加强应急救援人员的安全防护。</w:t>
      </w:r>
    </w:p>
    <w:p>
      <w:pPr>
        <w:ind w:left="6" w:right="91" w:firstLine="661"/>
        <w:spacing w:before="25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1.5.2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统一领导，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分级负责。在黑龙江省人民政府突发公共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事</w:t>
      </w:r>
      <w:r>
        <w:rPr>
          <w:rFonts w:ascii="FangSong" w:hAnsi="FangSong" w:eastAsia="FangSong" w:cs="FangSong"/>
          <w:sz w:val="31"/>
          <w:szCs w:val="31"/>
          <w:spacing w:val="15"/>
        </w:rPr>
        <w:t>件</w:t>
      </w:r>
      <w:r>
        <w:rPr>
          <w:rFonts w:ascii="FangSong" w:hAnsi="FangSong" w:eastAsia="FangSong" w:cs="FangSong"/>
          <w:sz w:val="31"/>
          <w:szCs w:val="31"/>
          <w:spacing w:val="12"/>
        </w:rPr>
        <w:t>应急委员会统一领导、省安全生产应急救援指挥中心指挥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协</w:t>
      </w:r>
      <w:r>
        <w:rPr>
          <w:rFonts w:ascii="FangSong" w:hAnsi="FangSong" w:eastAsia="FangSong" w:cs="FangSong"/>
          <w:sz w:val="31"/>
          <w:szCs w:val="31"/>
          <w:spacing w:val="13"/>
        </w:rPr>
        <w:t>调</w:t>
      </w:r>
      <w:r>
        <w:rPr>
          <w:rFonts w:ascii="FangSong" w:hAnsi="FangSong" w:eastAsia="FangSong" w:cs="FangSong"/>
          <w:sz w:val="31"/>
          <w:szCs w:val="31"/>
          <w:spacing w:val="12"/>
        </w:rPr>
        <w:t>下，协调省直及地市有关部门负责民爆行业安全生产事故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灾</w:t>
      </w:r>
      <w:r>
        <w:rPr>
          <w:rFonts w:ascii="FangSong" w:hAnsi="FangSong" w:eastAsia="FangSong" w:cs="FangSong"/>
          <w:sz w:val="31"/>
          <w:szCs w:val="31"/>
          <w:spacing w:val="7"/>
        </w:rPr>
        <w:t>难</w:t>
      </w:r>
      <w:r>
        <w:rPr>
          <w:rFonts w:ascii="FangSong" w:hAnsi="FangSong" w:eastAsia="FangSong" w:cs="FangSong"/>
          <w:sz w:val="31"/>
          <w:szCs w:val="31"/>
          <w:spacing w:val="4"/>
        </w:rPr>
        <w:t>应急管理和应急处置工作。</w:t>
      </w:r>
    </w:p>
    <w:p>
      <w:pPr>
        <w:ind w:left="17" w:right="88" w:firstLine="650"/>
        <w:spacing w:before="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1.5.3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条块</w:t>
      </w:r>
      <w:r>
        <w:rPr>
          <w:rFonts w:ascii="FangSong" w:hAnsi="FangSong" w:eastAsia="FangSong" w:cs="FangSong"/>
          <w:sz w:val="31"/>
          <w:szCs w:val="31"/>
        </w:rPr>
        <w:t>结合，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属地为主。本着就地、就近、快速、有效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的</w:t>
      </w:r>
      <w:r>
        <w:rPr>
          <w:rFonts w:ascii="FangSong" w:hAnsi="FangSong" w:eastAsia="FangSong" w:cs="FangSong"/>
          <w:sz w:val="31"/>
          <w:szCs w:val="31"/>
          <w:spacing w:val="12"/>
        </w:rPr>
        <w:t>原则，安全生产事故灾难处置以当地政府为主，实行各级人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民</w:t>
      </w:r>
      <w:r>
        <w:rPr>
          <w:rFonts w:ascii="FangSong" w:hAnsi="FangSong" w:eastAsia="FangSong" w:cs="FangSong"/>
          <w:sz w:val="31"/>
          <w:szCs w:val="31"/>
          <w:spacing w:val="12"/>
        </w:rPr>
        <w:t>政府行政领导负责制，有关部门予以支持配合，充分发挥指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导和</w:t>
      </w:r>
      <w:r>
        <w:rPr>
          <w:rFonts w:ascii="FangSong" w:hAnsi="FangSong" w:eastAsia="FangSong" w:cs="FangSong"/>
          <w:sz w:val="31"/>
          <w:szCs w:val="31"/>
          <w:spacing w:val="-2"/>
        </w:rPr>
        <w:t>协调作用。</w:t>
      </w:r>
    </w:p>
    <w:p>
      <w:pPr>
        <w:ind w:left="12" w:right="91" w:firstLine="655"/>
        <w:spacing w:before="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1.5.4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依靠科学</w:t>
      </w:r>
      <w:r>
        <w:rPr>
          <w:rFonts w:ascii="FangSong" w:hAnsi="FangSong" w:eastAsia="FangSong" w:cs="FangSong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依法规范。充分发挥专家作用，实行科学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民</w:t>
      </w:r>
      <w:r>
        <w:rPr>
          <w:rFonts w:ascii="FangSong" w:hAnsi="FangSong" w:eastAsia="FangSong" w:cs="FangSong"/>
          <w:sz w:val="31"/>
          <w:szCs w:val="31"/>
          <w:spacing w:val="12"/>
        </w:rPr>
        <w:t>主决策，科学施救。采用先进的救援装备和技术，增强应急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救</w:t>
      </w:r>
      <w:r>
        <w:rPr>
          <w:rFonts w:ascii="FangSong" w:hAnsi="FangSong" w:eastAsia="FangSong" w:cs="FangSong"/>
          <w:sz w:val="31"/>
          <w:szCs w:val="31"/>
          <w:spacing w:val="12"/>
        </w:rPr>
        <w:t>援能力。依法规范应急救援工作，使应对突发安全生产事故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的工</w:t>
      </w:r>
      <w:r>
        <w:rPr>
          <w:rFonts w:ascii="FangSong" w:hAnsi="FangSong" w:eastAsia="FangSong" w:cs="FangSong"/>
          <w:sz w:val="31"/>
          <w:szCs w:val="31"/>
          <w:spacing w:val="1"/>
        </w:rPr>
        <w:t>作规范化、法制化。</w:t>
      </w:r>
    </w:p>
    <w:p>
      <w:pPr>
        <w:ind w:left="7" w:right="91" w:firstLine="660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1.5.5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整合资源</w:t>
      </w:r>
      <w:r>
        <w:rPr>
          <w:rFonts w:ascii="FangSong" w:hAnsi="FangSong" w:eastAsia="FangSong" w:cs="FangSong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协调联动。充分利用现有资源，进行规划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整</w:t>
      </w:r>
      <w:r>
        <w:rPr>
          <w:rFonts w:ascii="FangSong" w:hAnsi="FangSong" w:eastAsia="FangSong" w:cs="FangSong"/>
          <w:sz w:val="31"/>
          <w:szCs w:val="31"/>
          <w:spacing w:val="12"/>
        </w:rPr>
        <w:t>合，实现人力、物资、技术和信息的有机配置，形成协调联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动</w:t>
      </w:r>
      <w:r>
        <w:rPr>
          <w:rFonts w:ascii="FangSong" w:hAnsi="FangSong" w:eastAsia="FangSong" w:cs="FangSong"/>
          <w:sz w:val="31"/>
          <w:szCs w:val="31"/>
          <w:spacing w:val="-12"/>
        </w:rPr>
        <w:t>机制，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做到统一调度，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资源共享。</w:t>
      </w:r>
    </w:p>
    <w:p>
      <w:pPr>
        <w:ind w:firstLine="668"/>
        <w:spacing w:before="4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1.5.6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预防为主，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平战结合。按照“安全第一、预防为主、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综</w:t>
      </w:r>
      <w:r>
        <w:rPr>
          <w:rFonts w:ascii="FangSong" w:hAnsi="FangSong" w:eastAsia="FangSong" w:cs="FangSong"/>
          <w:sz w:val="31"/>
          <w:szCs w:val="31"/>
          <w:spacing w:val="19"/>
        </w:rPr>
        <w:t>合</w:t>
      </w:r>
      <w:r>
        <w:rPr>
          <w:rFonts w:ascii="FangSong" w:hAnsi="FangSong" w:eastAsia="FangSong" w:cs="FangSong"/>
          <w:sz w:val="31"/>
          <w:szCs w:val="31"/>
          <w:spacing w:val="12"/>
        </w:rPr>
        <w:t>治理”的方针，坚持事故灾难应急与预防工作相结合。做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好常态下</w:t>
      </w:r>
      <w:r>
        <w:rPr>
          <w:rFonts w:ascii="FangSong" w:hAnsi="FangSong" w:eastAsia="FangSong" w:cs="FangSong"/>
          <w:sz w:val="31"/>
          <w:szCs w:val="31"/>
          <w:spacing w:val="4"/>
        </w:rPr>
        <w:t>的风险评估、物资储备、队伍建设、预案演习等工作。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bookmarkStart w:name="_bookmark7" w:id="7"/>
      <w:bookmarkEnd w:id="7"/>
      <w:r>
        <w:rPr>
          <w:rFonts w:ascii="SimHei" w:hAnsi="SimHei" w:eastAsia="SimHei" w:cs="SimHei"/>
          <w:sz w:val="31"/>
          <w:szCs w:val="31"/>
          <w:spacing w:val="7"/>
        </w:rPr>
        <w:t>2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危险性分</w:t>
      </w:r>
      <w:r>
        <w:rPr>
          <w:rFonts w:ascii="SimHei" w:hAnsi="SimHei" w:eastAsia="SimHei" w:cs="SimHei"/>
          <w:sz w:val="31"/>
          <w:szCs w:val="31"/>
          <w:spacing w:val="5"/>
        </w:rPr>
        <w:t>析</w:t>
      </w:r>
    </w:p>
    <w:p>
      <w:pPr>
        <w:ind w:left="643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本</w:t>
      </w:r>
      <w:r>
        <w:rPr>
          <w:rFonts w:ascii="FangSong" w:hAnsi="FangSong" w:eastAsia="FangSong" w:cs="FangSong"/>
          <w:sz w:val="31"/>
          <w:szCs w:val="31"/>
          <w:spacing w:val="18"/>
        </w:rPr>
        <w:t>省</w:t>
      </w:r>
      <w:r>
        <w:rPr>
          <w:rFonts w:ascii="FangSong" w:hAnsi="FangSong" w:eastAsia="FangSong" w:cs="FangSong"/>
          <w:sz w:val="31"/>
          <w:szCs w:val="31"/>
          <w:spacing w:val="12"/>
        </w:rPr>
        <w:t>民爆行业生产、销售的民用爆炸物品以工业炸药、工</w:t>
      </w:r>
    </w:p>
    <w:p>
      <w:pPr>
        <w:sectPr>
          <w:footerReference w:type="default" r:id="rId17"/>
          <w:pgSz w:w="11907" w:h="16839"/>
          <w:pgMar w:top="400" w:right="1498" w:bottom="1262" w:left="1599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8" w:right="98" w:hanging="5"/>
        <w:spacing w:before="10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业</w:t>
      </w:r>
      <w:r>
        <w:rPr>
          <w:rFonts w:ascii="FangSong" w:hAnsi="FangSong" w:eastAsia="FangSong" w:cs="FangSong"/>
          <w:sz w:val="31"/>
          <w:szCs w:val="31"/>
          <w:spacing w:val="12"/>
        </w:rPr>
        <w:t>雷管、工业索类及油田类民爆产品为主。民用爆炸物品具有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易燃、易爆等危险属性，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在生产、销售过程中存</w:t>
      </w:r>
      <w:r>
        <w:rPr>
          <w:rFonts w:ascii="FangSong" w:hAnsi="FangSong" w:eastAsia="FangSong" w:cs="FangSong"/>
          <w:sz w:val="31"/>
          <w:szCs w:val="31"/>
        </w:rPr>
        <w:t>在以下危险：</w:t>
      </w:r>
    </w:p>
    <w:p>
      <w:pPr>
        <w:ind w:left="3" w:right="70" w:firstLine="659"/>
        <w:spacing w:before="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生产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过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程中存在的危险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由于民爆物品生产所用的原材料、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生</w:t>
      </w:r>
      <w:r>
        <w:rPr>
          <w:rFonts w:ascii="FangSong" w:hAnsi="FangSong" w:eastAsia="FangSong" w:cs="FangSong"/>
          <w:sz w:val="31"/>
          <w:szCs w:val="31"/>
          <w:spacing w:val="13"/>
        </w:rPr>
        <w:t>产</w:t>
      </w:r>
      <w:r>
        <w:rPr>
          <w:rFonts w:ascii="FangSong" w:hAnsi="FangSong" w:eastAsia="FangSong" w:cs="FangSong"/>
          <w:sz w:val="31"/>
          <w:szCs w:val="31"/>
          <w:spacing w:val="12"/>
        </w:rPr>
        <w:t>出的半成品和成品都存在着或有毒、或易燃、易爆的危险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特性，</w:t>
      </w:r>
      <w:r>
        <w:rPr>
          <w:rFonts w:ascii="FangSong" w:hAnsi="FangSong" w:eastAsia="FangSong" w:cs="FangSong"/>
          <w:sz w:val="31"/>
          <w:szCs w:val="31"/>
          <w:spacing w:val="8"/>
        </w:rPr>
        <w:t>生</w:t>
      </w:r>
      <w:r>
        <w:rPr>
          <w:rFonts w:ascii="FangSong" w:hAnsi="FangSong" w:eastAsia="FangSong" w:cs="FangSong"/>
          <w:sz w:val="31"/>
          <w:szCs w:val="31"/>
          <w:spacing w:val="6"/>
        </w:rPr>
        <w:t>产使用的设备存在着高速、高温、高压等特性，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因此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在生</w:t>
      </w:r>
      <w:r>
        <w:rPr>
          <w:rFonts w:ascii="FangSong" w:hAnsi="FangSong" w:eastAsia="FangSong" w:cs="FangSong"/>
          <w:sz w:val="31"/>
          <w:szCs w:val="31"/>
          <w:spacing w:val="9"/>
        </w:rPr>
        <w:t>产</w:t>
      </w:r>
      <w:r>
        <w:rPr>
          <w:rFonts w:ascii="FangSong" w:hAnsi="FangSong" w:eastAsia="FangSong" w:cs="FangSong"/>
          <w:sz w:val="31"/>
          <w:szCs w:val="31"/>
          <w:spacing w:val="6"/>
        </w:rPr>
        <w:t>过程中存在着燃烧、爆炸、有毒物质等危险因素。</w:t>
      </w:r>
    </w:p>
    <w:p>
      <w:pPr>
        <w:ind w:right="90" w:firstLine="637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储运过程中存在的危险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工业炸药、工业雷管因受热、撞</w:t>
      </w:r>
      <w:r>
        <w:rPr>
          <w:rFonts w:ascii="FangSong" w:hAnsi="FangSong" w:eastAsia="FangSong" w:cs="FangSong"/>
          <w:sz w:val="31"/>
          <w:szCs w:val="31"/>
          <w:spacing w:val="1"/>
        </w:rPr>
        <w:t>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摩</w:t>
      </w:r>
      <w:r>
        <w:rPr>
          <w:rFonts w:ascii="FangSong" w:hAnsi="FangSong" w:eastAsia="FangSong" w:cs="FangSong"/>
          <w:sz w:val="31"/>
          <w:szCs w:val="31"/>
          <w:spacing w:val="16"/>
        </w:rPr>
        <w:t>擦</w:t>
      </w:r>
      <w:r>
        <w:rPr>
          <w:rFonts w:ascii="FangSong" w:hAnsi="FangSong" w:eastAsia="FangSong" w:cs="FangSong"/>
          <w:sz w:val="31"/>
          <w:szCs w:val="31"/>
          <w:spacing w:val="12"/>
        </w:rPr>
        <w:t>、冲击波、爆轰波、激光、火焰、雷电、静电、射频感应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等</w:t>
      </w:r>
      <w:r>
        <w:rPr>
          <w:rFonts w:ascii="FangSong" w:hAnsi="FangSong" w:eastAsia="FangSong" w:cs="FangSong"/>
          <w:sz w:val="31"/>
          <w:szCs w:val="31"/>
          <w:spacing w:val="5"/>
        </w:rPr>
        <w:t>都有可能引起燃烧、爆炸。</w:t>
      </w:r>
    </w:p>
    <w:p>
      <w:pPr>
        <w:ind w:left="68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民</w:t>
      </w:r>
      <w:r>
        <w:rPr>
          <w:rFonts w:ascii="FangSong" w:hAnsi="FangSong" w:eastAsia="FangSong" w:cs="FangSong"/>
          <w:sz w:val="31"/>
          <w:szCs w:val="31"/>
          <w:spacing w:val="7"/>
        </w:rPr>
        <w:t>用</w:t>
      </w:r>
      <w:r>
        <w:rPr>
          <w:rFonts w:ascii="FangSong" w:hAnsi="FangSong" w:eastAsia="FangSong" w:cs="FangSong"/>
          <w:sz w:val="31"/>
          <w:szCs w:val="31"/>
          <w:spacing w:val="4"/>
        </w:rPr>
        <w:t>爆炸物品生产销售过程中的其他伤亡事故。</w:t>
      </w:r>
    </w:p>
    <w:p>
      <w:pPr>
        <w:spacing w:before="250" w:line="224" w:lineRule="auto"/>
        <w:rPr>
          <w:rFonts w:ascii="SimHei" w:hAnsi="SimHei" w:eastAsia="SimHei" w:cs="SimHei"/>
          <w:sz w:val="31"/>
          <w:szCs w:val="31"/>
        </w:rPr>
      </w:pPr>
      <w:bookmarkStart w:name="_bookmark8" w:id="8"/>
      <w:bookmarkEnd w:id="8"/>
      <w:bookmarkStart w:name="_bookmark9" w:id="9"/>
      <w:bookmarkEnd w:id="9"/>
      <w:r>
        <w:rPr>
          <w:rFonts w:ascii="SimHei" w:hAnsi="SimHei" w:eastAsia="SimHei" w:cs="SimHei"/>
          <w:sz w:val="31"/>
          <w:szCs w:val="31"/>
          <w:spacing w:val="14"/>
        </w:rPr>
        <w:t>3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应急管理机构和职责</w:t>
      </w:r>
    </w:p>
    <w:p>
      <w:pPr>
        <w:spacing w:before="249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</w:rPr>
        <w:t>3</w:t>
      </w:r>
      <w:r>
        <w:rPr>
          <w:rFonts w:ascii="SimHei" w:hAnsi="SimHei" w:eastAsia="SimHei" w:cs="SimHei"/>
          <w:sz w:val="31"/>
          <w:szCs w:val="31"/>
          <w:spacing w:val="8"/>
        </w:rPr>
        <w:t>.1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民爆行业生产安全事故应急管理机构</w:t>
      </w:r>
    </w:p>
    <w:p>
      <w:pPr>
        <w:ind w:left="9" w:right="98" w:firstLine="644"/>
        <w:spacing w:before="246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黑</w:t>
      </w:r>
      <w:r>
        <w:rPr>
          <w:rFonts w:ascii="FangSong" w:hAnsi="FangSong" w:eastAsia="FangSong" w:cs="FangSong"/>
          <w:sz w:val="31"/>
          <w:szCs w:val="31"/>
          <w:spacing w:val="12"/>
        </w:rPr>
        <w:t>龙江省民爆行业生产安全事故应急管理机构包括：黑龙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江</w:t>
      </w:r>
      <w:r>
        <w:rPr>
          <w:rFonts w:ascii="FangSong" w:hAnsi="FangSong" w:eastAsia="FangSong" w:cs="FangSong"/>
          <w:sz w:val="31"/>
          <w:szCs w:val="31"/>
          <w:spacing w:val="12"/>
        </w:rPr>
        <w:t>省工业和信息化厅应急管理机构、市县级民爆行业安全生产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监</w:t>
      </w:r>
      <w:r>
        <w:rPr>
          <w:rFonts w:ascii="FangSong" w:hAnsi="FangSong" w:eastAsia="FangSong" w:cs="FangSong"/>
          <w:sz w:val="31"/>
          <w:szCs w:val="31"/>
          <w:spacing w:val="12"/>
        </w:rPr>
        <w:t>管</w:t>
      </w:r>
      <w:r>
        <w:rPr>
          <w:rFonts w:ascii="FangSong" w:hAnsi="FangSong" w:eastAsia="FangSong" w:cs="FangSong"/>
          <w:sz w:val="31"/>
          <w:szCs w:val="31"/>
          <w:spacing w:val="8"/>
        </w:rPr>
        <w:t>部门应急管理机构、民爆生产销售企业应急管理机构。</w:t>
      </w:r>
    </w:p>
    <w:p>
      <w:pPr>
        <w:ind w:left="13" w:firstLine="625"/>
        <w:spacing w:before="5" w:line="3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各</w:t>
      </w:r>
      <w:r>
        <w:rPr>
          <w:rFonts w:ascii="FangSong" w:hAnsi="FangSong" w:eastAsia="FangSong" w:cs="FangSong"/>
          <w:sz w:val="31"/>
          <w:szCs w:val="31"/>
          <w:spacing w:val="13"/>
        </w:rPr>
        <w:t>级民爆行业应急管理机构依照法定职责和相关责任分级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负责</w:t>
      </w:r>
      <w:r>
        <w:rPr>
          <w:rFonts w:ascii="FangSong" w:hAnsi="FangSong" w:eastAsia="FangSong" w:cs="FangSong"/>
          <w:sz w:val="31"/>
          <w:szCs w:val="31"/>
          <w:spacing w:val="-8"/>
        </w:rPr>
        <w:t>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分别与国家、省、市县相应机构和部门衔接，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信息互通、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资</w:t>
      </w:r>
      <w:r>
        <w:rPr>
          <w:rFonts w:ascii="FangSong" w:hAnsi="FangSong" w:eastAsia="FangSong" w:cs="FangSong"/>
          <w:sz w:val="31"/>
          <w:szCs w:val="31"/>
          <w:spacing w:val="12"/>
        </w:rPr>
        <w:t>源共享。民爆行业生产安全事故应急管理机构设置框图，见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图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>2</w:t>
      </w:r>
      <w:r>
        <w:rPr>
          <w:rFonts w:ascii="FangSong" w:hAnsi="FangSong" w:eastAsia="FangSong" w:cs="FangSong"/>
          <w:sz w:val="31"/>
          <w:szCs w:val="31"/>
          <w:spacing w:val="-22"/>
        </w:rPr>
        <w:t>。</w:t>
      </w:r>
    </w:p>
    <w:p>
      <w:pPr>
        <w:sectPr>
          <w:footerReference w:type="default" r:id="rId18"/>
          <w:pgSz w:w="11907" w:h="16839"/>
          <w:pgMar w:top="400" w:right="1494" w:bottom="1258" w:left="1601" w:header="0" w:footer="991" w:gutter="0"/>
        </w:sectPr>
        <w:rPr/>
      </w:pPr>
    </w:p>
    <w:p>
      <w:pPr>
        <w:rPr/>
      </w:pPr>
      <w:r>
        <w:pict>
          <v:rect id="_x0000_s5" style="position:absolute;margin-left:145.05pt;margin-top:239.95pt;mso-position-vertical-relative:page;mso-position-horizontal-relative:page;width:147.6pt;height:32.25pt;z-index:251673600;" o:allowincell="f" fillcolor="#BBE0E3" filled="true" stroked="false"/>
        </w:pict>
      </w:r>
      <w:r>
        <w:pict>
          <v:rect id="_x0000_s6" style="position:absolute;margin-left:309pt;margin-top:282.2pt;mso-position-vertical-relative:page;mso-position-horizontal-relative:page;width:131.05pt;height:34.2pt;z-index:251676672;" o:allowincell="f" fillcolor="#FFFFFF" filled="true" stroked="false"/>
        </w:pict>
      </w:r>
      <w:r>
        <w:pict>
          <v:group id="_x0000_s7" style="position:absolute;margin-left:144.3pt;margin-top:109.35pt;mso-position-vertical-relative:page;mso-position-horizontal-relative:page;width:298pt;height:47.85pt;z-index:-251646976;" o:allowincell="f" filled="false" stroked="false" coordsize="5960,956" coordorigin="0,0">
            <v:rect id="_x0000_s8" style="position:absolute;left:15;top:15;width:5930;height:926;" fillcolor="#BBE0E3" filled="true" stroked="false"/>
            <v:shape id="_x0000_s9" style="position:absolute;left:-20;top:-20;width:6000;height:99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5929" w:type="dxa"/>
                      <w:tblInd w:w="35" w:type="dxa"/>
                      <w:tblLayout w:type="fixed"/>
                      <w:tblBorders>
                        <w:left w:val="single" w:color="000000" w:sz="12" w:space="0"/>
                        <w:right w:val="single" w:color="000000" w:sz="12" w:space="0"/>
                        <w:top w:val="single" w:color="000000" w:sz="12" w:space="0"/>
                      </w:tblBorders>
                    </w:tblPr>
                    <w:tblGrid>
                      <w:gridCol w:w="5929"/>
                    </w:tblGrid>
                    <w:tr>
                      <w:trPr>
                        <w:trHeight w:val="926" w:hRule="atLeast"/>
                      </w:trPr>
                      <w:tc>
                        <w:tcPr>
                          <w:tcW w:w="5929" w:type="dxa"/>
                          <w:vAlign w:val="top"/>
                        </w:tcPr>
                        <w:p>
                          <w:pPr>
                            <w:spacing w:line="154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3745865" cy="98170"/>
                                <wp:effectExtent l="0" t="0" r="0" b="0"/>
                                <wp:docPr id="11" name="IM 11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1" name="IM 11"/>
                                        <pic:cNvPicPr/>
                                      </pic:nvPicPr>
                                      <pic:blipFill>
                                        <a:blip r:embed="rId2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3745865" cy="981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ind w:left="1457"/>
                            <w:spacing w:before="182" w:line="208" w:lineRule="auto"/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14:textOutline w14:w="6531" w14:cap="rnd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:spacing w:val="-2"/>
                            </w:rPr>
                            <w:t>国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14:textOutline w14:w="6531" w14:cap="rnd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:spacing w:val="-1"/>
                            </w:rPr>
                            <w:t>务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14:textOutline w14:w="6531" w14:cap="rnd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:spacing w:val="-1"/>
                            </w:rPr>
                            <w:t>院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14:textOutline w14:w="6531" w14:cap="rnd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:spacing w:val="-1"/>
                            </w:rPr>
                            <w:t>安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14:textOutline w14:w="6531" w14:cap="rnd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:spacing w:val="-1"/>
                            </w:rPr>
                            <w:t>委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angSong" w:hAnsi="FangSong" w:eastAsia="FangSong" w:cs="FangSong"/>
                              <w:sz w:val="36"/>
                              <w:szCs w:val="36"/>
                              <w14:textOutline w14:w="6531" w14:cap="rnd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:spacing w:val="-1"/>
                            </w:rPr>
                            <w:t>会</w:t>
                          </w:r>
                        </w:p>
                        <w:p>
                          <w:pPr>
                            <w:spacing w:line="183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3745865" cy="116585"/>
                                <wp:effectExtent l="0" t="0" r="0" b="0"/>
                                <wp:docPr id="12" name="IM 12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2" name="IM 12"/>
                                        <pic:cNvPicPr/>
                                      </pic:nvPicPr>
                                      <pic:blipFill>
                                        <a:blip r:embed="rId2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3745865" cy="1165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  <w:r>
        <w:pict>
          <v:rect id="_x0000_s10" style="position:absolute;margin-left:140.25pt;margin-top:363pt;mso-position-vertical-relative:page;mso-position-horizontal-relative:page;width:315.6pt;height:34.15pt;z-index:-251648000;" o:allowincell="f" fillcolor="#BBE0E3" filled="true" stroked="false"/>
        </w:pict>
      </w:r>
      <w:r>
        <w:pict>
          <v:shape id="_x0000_s11" style="position:absolute;margin-left:138.5pt;margin-top:361.25pt;mso-position-vertical-relative:page;mso-position-horizontal-relative:page;width:319.1pt;height:37.65pt;z-index:2516961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6311" w:type="dxa"/>
                    <w:tblInd w:w="35" w:type="dxa"/>
                    <w:tblLayout w:type="fixed"/>
                    <w:tblBorders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</w:tblBorders>
                  </w:tblPr>
                  <w:tblGrid>
                    <w:gridCol w:w="6311"/>
                  </w:tblGrid>
                  <w:tr>
                    <w:trPr>
                      <w:trHeight w:val="682" w:hRule="atLeast"/>
                    </w:trPr>
                    <w:tc>
                      <w:tcPr>
                        <w:tcW w:w="6311" w:type="dxa"/>
                        <w:vAlign w:val="top"/>
                      </w:tcPr>
                      <w:p>
                        <w:pPr>
                          <w:spacing w:line="143" w:lineRule="exact"/>
                          <w:jc w:val="right"/>
                          <w:rPr/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71627" cy="91312"/>
                              <wp:effectExtent l="0" t="0" r="0" b="0"/>
                              <wp:docPr id="13" name="IM 13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" name="IM 13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71627" cy="913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before="73" w:line="222" w:lineRule="auto"/>
                          <w:jc w:val="right"/>
                          <w:rPr>
                            <w:sz w:val="29"/>
                            <w:szCs w:val="29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9"/>
                            <w:szCs w:val="29"/>
                            <w:spacing w:val="24"/>
                          </w:rPr>
                          <w:t>民</w:t>
                        </w:r>
                        <w:r>
                          <w:rPr>
                            <w:rFonts w:ascii="FangSong" w:hAnsi="FangSong" w:eastAsia="FangSong" w:cs="FangSong"/>
                            <w:sz w:val="29"/>
                            <w:szCs w:val="29"/>
                            <w:spacing w:val="19"/>
                          </w:rPr>
                          <w:t>爆事故现场应急指挥机构</w:t>
                        </w:r>
                        <w:r>
                          <w:rPr>
                            <w:rFonts w:ascii="FangSong" w:hAnsi="FangSong" w:eastAsia="FangSong" w:cs="FangSong"/>
                            <w:sz w:val="29"/>
                            <w:szCs w:val="29"/>
                            <w:spacing w:val="19"/>
                          </w:rPr>
                          <w:t xml:space="preserve">       </w:t>
                        </w:r>
                        <w:r>
                          <w:rPr>
                            <w:sz w:val="29"/>
                            <w:szCs w:val="29"/>
                            <w:position w:val="-20"/>
                          </w:rPr>
                          <w:drawing>
                            <wp:inline distT="0" distB="0" distL="0" distR="0">
                              <wp:extent cx="90750" cy="85605"/>
                              <wp:effectExtent l="0" t="0" r="0" b="0"/>
                              <wp:docPr id="14" name="IM 14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 14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90750" cy="856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2" style="position:absolute;margin-left:139.5pt;margin-top:362.25pt;mso-position-vertical-relative:page;mso-position-horizontal-relative:page;width:7.2pt;height:35.65pt;z-index:251670528;" o:allowincell="f" filled="false" strokecolor="#000000" strokeweight="1.50pt" coordsize="143,713" coordorigin="0,0" path="m128,15c66,15,15,65,15,128m15,584c15,647,66,697,128,697e">
            <v:stroke endcap="round" miterlimit="10"/>
          </v:shape>
        </w:pict>
      </w:r>
      <w:r>
        <w:pict>
          <v:group id="_x0000_s13" style="position:absolute;margin-left:145.05pt;margin-top:185.3pt;mso-position-vertical-relative:page;mso-position-horizontal-relative:page;width:186.05pt;height:55.35pt;z-index:251681792;" o:allowincell="f" filled="false" stroked="false" coordsize="3721,1106" coordorigin="0,0">
            <v:shape id="_x0000_s14" style="position:absolute;left:2618;top:347;width:1101;height:759;" filled="false" strokecolor="#000000" strokeweight="0.75pt" coordsize="1101,759" coordorigin="0,0" path="m4,6l1097,752e">
              <v:stroke miterlimit="10"/>
            </v:shape>
            <v:shape id="_x0000_s15" style="position:absolute;left:0;top:0;width:2952;height:644;" fillcolor="#BBE0E3" filled="true" stroked="false" coordsize="2952,644" coordorigin="0,0" path="m107,0m107,0c47,0,0,47,0,107l0,536c0,595,47,643,107,643l2843,643c2903,643,2951,595,2951,536l2951,107c2951,47,2903,0,2843,0l107,0xe"/>
          </v:group>
        </w:pict>
      </w:r>
      <w:r>
        <w:pict>
          <v:group id="_x0000_s16" style="position:absolute;margin-left:308.625pt;margin-top:227.5pt;mso-position-vertical-relative:page;mso-position-horizontal-relative:page;width:131.55pt;height:34.25pt;z-index:251687936;" o:allowincell="f" filled="false" stroked="false" coordsize="2631,685" coordorigin="0,0">
            <v:shape id="_x0000_s17" style="position:absolute;left:7;top:0;width:2622;height:685;" fillcolor="#FFFFFF" filled="true" stroked="false" coordsize="2622,685" coordorigin="0,0" path="m114,0m114,0c50,0,0,51,0,114l0,570c0,633,50,684,114,684l2508,684c2572,684,2622,633,2622,570l2622,114c2622,51,2572,0,2508,0l114,0xe"/>
            <v:shape id="_x0000_s18" style="position:absolute;left:0;top:106;width:15;height:470;" filled="false" strokecolor="#000000" strokeweight="0.75pt" coordsize="15,470" coordorigin="0,0" path="m7,7l7,463e">
              <v:stroke endcap="round" miterlimit="10"/>
            </v:shape>
          </v:group>
        </w:pict>
      </w: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70" w:lineRule="exact"/>
        <w:rPr/>
      </w:pPr>
      <w:r/>
    </w:p>
    <w:tbl>
      <w:tblPr>
        <w:tblStyle w:val="2"/>
        <w:tblW w:w="6117" w:type="dxa"/>
        <w:tblInd w:w="12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87"/>
        <w:gridCol w:w="1073"/>
        <w:gridCol w:w="566"/>
        <w:gridCol w:w="285"/>
        <w:gridCol w:w="856"/>
        <w:gridCol w:w="1635"/>
        <w:gridCol w:w="215"/>
      </w:tblGrid>
      <w:tr>
        <w:trPr>
          <w:trHeight w:val="579" w:hRule="atLeast"/>
        </w:trPr>
        <w:tc>
          <w:tcPr>
            <w:tcW w:w="1487" w:type="dxa"/>
            <w:vAlign w:val="top"/>
            <w:vMerge w:val="restart"/>
            <w:tcBorders>
              <w:left w:val="none" w:color="000000" w:sz="2" w:space="0"/>
              <w:right w:val="single" w:color="000000" w:sz="1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3" w:type="dxa"/>
            <w:vAlign w:val="top"/>
            <w:vMerge w:val="restart"/>
            <w:tcBorders>
              <w:left w:val="single" w:color="000000" w:sz="18" w:space="0"/>
              <w:right w:val="none" w:color="000000" w:sz="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9" style="position:absolute;margin-left:-60.4711pt;margin-top:44.7053pt;mso-position-vertical-relative:top-margin-area;mso-position-horizontal-relative:right-margin-area;width:47.2pt;height:20.85pt;z-index:2516848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4" w:lineRule="auto"/>
                          <w:rPr>
                            <w:rFonts w:ascii="FangSong" w:hAnsi="FangSong" w:eastAsia="FangSong" w:cs="FangSong"/>
                            <w:sz w:val="31"/>
                            <w:szCs w:val="31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-11"/>
                          </w:rPr>
                          <w:t>民</w:t>
                        </w: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-8"/>
                          </w:rPr>
                          <w:t>政府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566" w:type="dxa"/>
            <w:vAlign w:val="top"/>
            <w:vMerge w:val="restart"/>
            <w:tcBorders>
              <w:left w:val="none" w:color="000000" w:sz="8" w:space="0"/>
              <w:right w:val="none" w:color="000000" w:sz="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0" style="position:absolute;margin-left:-14.87pt;margin-top:35.025pt;mso-position-vertical-relative:top-margin-area;mso-position-horizontal-relative:right-margin-area;width:6.9pt;height:33.7pt;z-index:251695104;" filled="false" strokecolor="#000000" strokeweight="1.50pt" coordsize="138,674" coordorigin="0,0" path="m15,658c74,658,122,610,122,551l122,122c122,62,74,15,15,15e">
                  <v:stroke endcap="round" miterlimit="10"/>
                </v:shape>
              </w:pict>
            </w:r>
            <w:r/>
          </w:p>
        </w:tc>
        <w:tc>
          <w:tcPr>
            <w:tcW w:w="285" w:type="dxa"/>
            <w:vAlign w:val="top"/>
            <w:vMerge w:val="restart"/>
            <w:tcBorders>
              <w:left w:val="none" w:color="000000" w:sz="8" w:space="0"/>
              <w:right w:val="none" w:color="000000" w:sz="8" w:space="0"/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firstLine="145"/>
              <w:spacing w:line="691" w:lineRule="exact"/>
              <w:textAlignment w:val="center"/>
              <w:rPr/>
            </w:pPr>
            <w:r>
              <w:pict>
                <v:shape id="_x0000_s21" style="mso-position-vertical-relative:line;mso-position-horizontal-relative:char;width:6.45pt;height:34.95pt;" filled="false" strokecolor="#000000" strokeweight="0.75pt" coordsize="128,699" coordorigin="0,0" path="m121,7c58,7,7,58,7,121l7,576c7,639,58,690,121,690e">
                  <v:stroke endcap="round" miterlimit="10"/>
                </v:shape>
              </w:pict>
            </w:r>
          </w:p>
        </w:tc>
        <w:tc>
          <w:tcPr>
            <w:tcW w:w="856" w:type="dxa"/>
            <w:vAlign w:val="top"/>
            <w:vMerge w:val="restart"/>
            <w:tcBorders>
              <w:right w:val="single" w:color="000000" w:sz="6" w:space="0"/>
              <w:left w:val="none" w:color="000000" w:sz="8" w:space="0"/>
              <w:bottom w:val="none" w:color="000000" w:sz="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327" w:hanging="327"/>
              <w:spacing w:before="68" w:line="26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工业和信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业应</w:t>
            </w:r>
          </w:p>
        </w:tc>
        <w:tc>
          <w:tcPr>
            <w:tcW w:w="1850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" w:hRule="atLeast"/>
        </w:trPr>
        <w:tc>
          <w:tcPr>
            <w:tcW w:w="1487" w:type="dxa"/>
            <w:vAlign w:val="top"/>
            <w:vMerge w:val="continue"/>
            <w:tcBorders>
              <w:left w:val="none" w:color="000000" w:sz="2" w:space="0"/>
              <w:right w:val="single" w:color="000000" w:sz="18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3" w:type="dxa"/>
            <w:vAlign w:val="top"/>
            <w:vMerge w:val="continue"/>
            <w:tcBorders>
              <w:left w:val="single" w:color="000000" w:sz="18" w:space="0"/>
              <w:right w:val="none" w:color="000000" w:sz="8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" w:type="dxa"/>
            <w:vAlign w:val="top"/>
            <w:vMerge w:val="continue"/>
            <w:tcBorders>
              <w:left w:val="none" w:color="000000" w:sz="8" w:space="0"/>
              <w:right w:val="none" w:color="000000" w:sz="8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" w:type="dxa"/>
            <w:vAlign w:val="top"/>
            <w:vMerge w:val="continue"/>
            <w:tcBorders>
              <w:left w:val="none" w:color="000000" w:sz="8" w:space="0"/>
              <w:right w:val="none" w:color="000000" w:sz="8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  <w:vMerge w:val="continue"/>
            <w:tcBorders>
              <w:right w:val="single" w:color="000000" w:sz="6" w:space="0"/>
              <w:left w:val="none" w:color="000000" w:sz="8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104"/>
              <w:spacing w:before="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pict>
                <v:shape id="_x0000_s22" style="position:absolute;margin-left:-5.69pt;margin-top:-0.650024pt;mso-position-vertical-relative:top-margin-area;mso-position-horizontal-relative:right-margin-area;width:6.45pt;height:6.45pt;z-index:251671552;" filled="false" strokecolor="#000000" strokeweight="0.75pt" coordsize="128,128" coordorigin="0,0" path="m121,121c121,58,70,7,7,7e">
                  <v:stroke endcap="round" miterlimit="10"/>
                </v:shape>
              </w:pic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息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化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部民爆行</w:t>
            </w:r>
          </w:p>
          <w:p>
            <w:pPr>
              <w:spacing w:before="29" w:line="218" w:lineRule="auto"/>
              <w:rPr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急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管理机构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 xml:space="preserve">  </w:t>
            </w:r>
            <w:r>
              <w:rPr>
                <w:sz w:val="23"/>
                <w:szCs w:val="23"/>
                <w:position w:val="-9"/>
              </w:rPr>
              <w:drawing>
                <wp:inline distT="0" distB="0" distL="0" distR="0">
                  <wp:extent cx="80481" cy="79887"/>
                  <wp:effectExtent l="0" t="0" r="0" b="0"/>
                  <wp:docPr id="15" name="IM 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" name="IM 1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481" cy="7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" w:type="dxa"/>
            <w:vAlign w:val="top"/>
            <w:vMerge w:val="restart"/>
            <w:tcBorders>
              <w:bottom w:val="none" w:color="000000" w:sz="2" w:space="0"/>
              <w:right w:val="none" w:color="000000" w:sz="2" w:space="0"/>
              <w:top w:val="none" w:color="000000" w:sz="2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1487" w:type="dxa"/>
            <w:vAlign w:val="top"/>
            <w:tcBorders>
              <w:right w:val="single" w:color="000000" w:sz="18" w:space="0"/>
              <w:lef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3" style="position:absolute;margin-left:-73.975pt;margin-top:-1.02496pt;mso-position-vertical-relative:top-margin-area;mso-position-horizontal-relative:right-margin-area;width:6.9pt;height:6.9pt;z-index:251685888;" filled="false" strokecolor="#000000" strokeweight="1.50pt" coordsize="138,138" coordorigin="0,0" path="m122,15c62,15,15,62,15,122e">
                  <v:stroke endcap="round" miterlimit="10"/>
                </v:shape>
              </w:pict>
            </w:r>
            <w:r>
              <w:pict>
                <v:shape id="_x0000_s24" style="position:absolute;margin-left:-39.3078pt;margin-top:8.65533pt;mso-position-vertical-relative:top-margin-area;mso-position-horizontal-relative:right-margin-area;width:32.85pt;height:20.85pt;z-index:2516869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4" w:lineRule="auto"/>
                          <w:rPr>
                            <w:rFonts w:ascii="FangSong" w:hAnsi="FangSong" w:eastAsia="FangSong" w:cs="FangSong"/>
                            <w:sz w:val="31"/>
                            <w:szCs w:val="31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-1"/>
                          </w:rPr>
                          <w:t>省人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073" w:type="dxa"/>
            <w:vAlign w:val="top"/>
            <w:vMerge w:val="continue"/>
            <w:tcBorders>
              <w:left w:val="single" w:color="000000" w:sz="18" w:space="0"/>
              <w:right w:val="none" w:color="000000" w:sz="8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" w:type="dxa"/>
            <w:vAlign w:val="top"/>
            <w:vMerge w:val="continue"/>
            <w:tcBorders>
              <w:left w:val="none" w:color="000000" w:sz="8" w:space="0"/>
              <w:right w:val="none" w:color="000000" w:sz="8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" w:type="dxa"/>
            <w:vAlign w:val="top"/>
            <w:vMerge w:val="continue"/>
            <w:tcBorders>
              <w:left w:val="none" w:color="000000" w:sz="8" w:space="0"/>
              <w:right w:val="none" w:color="000000" w:sz="8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  <w:vMerge w:val="continue"/>
            <w:tcBorders>
              <w:right w:val="single" w:color="000000" w:sz="6" w:space="0"/>
              <w:left w:val="none" w:color="000000" w:sz="8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" w:type="dxa"/>
            <w:vAlign w:val="top"/>
            <w:vMerge w:val="continue"/>
            <w:tcBorders>
              <w:bottom w:val="none" w:color="000000" w:sz="2" w:space="0"/>
              <w:right w:val="none" w:color="000000" w:sz="2" w:space="0"/>
              <w:top w:val="none" w:color="000000" w:sz="2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1487" w:type="dxa"/>
            <w:vAlign w:val="top"/>
            <w:vMerge w:val="restart"/>
            <w:tcBorders>
              <w:left w:val="none" w:color="000000" w:sz="2" w:space="0"/>
              <w:right w:val="single" w:color="000000" w:sz="1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5" style="position:absolute;margin-left:-73.975pt;margin-top:-1.495pt;mso-position-vertical-relative:top-margin-area;mso-position-horizontal-relative:right-margin-area;width:6.9pt;height:6.9pt;z-index:251683840;" filled="false" strokecolor="#000000" strokeweight="1.50pt" coordsize="138,138" coordorigin="0,0" path="m15,15c15,74,62,122,122,122e">
                  <v:stroke endcap="round" miterlimit="10"/>
                </v:shape>
              </w:pict>
            </w:r>
            <w:r>
              <w:pict>
                <v:shape id="_x0000_s26" style="position:absolute;margin-left:-73.975pt;margin-top:26.325pt;mso-position-vertical-relative:top-margin-area;mso-position-horizontal-relative:right-margin-area;width:6.9pt;height:6.9pt;z-index:251674624;" filled="false" strokecolor="#000000" strokeweight="1.50pt" coordsize="138,138" coordorigin="0,0" path="m122,15c62,15,15,63,15,122e">
                  <v:stroke endcap="round" miterlimit="10"/>
                </v:shape>
              </w:pict>
            </w:r>
            <w:r/>
          </w:p>
        </w:tc>
        <w:tc>
          <w:tcPr>
            <w:tcW w:w="2780" w:type="dxa"/>
            <w:vAlign w:val="top"/>
            <w:gridSpan w:val="4"/>
            <w:vMerge w:val="restart"/>
            <w:tcBorders>
              <w:bottom w:val="none" w:color="000000" w:sz="2" w:space="0"/>
              <w:right w:val="single" w:color="000000" w:sz="6" w:space="0"/>
              <w:left w:val="single" w:color="000000" w:sz="18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7" style="position:absolute;margin-left:-49.4pt;margin-top:14.25pt;mso-position-vertical-relative:top-margin-area;mso-position-horizontal-relative:right-margin-area;width:6.5pt;height:6.5pt;z-index:251688960;" filled="false" strokecolor="#000000" strokeweight="0.75pt" coordsize="130,130" coordorigin="0,0" path="m121,7c58,7,7,58,7,121e">
                  <v:stroke endcap="round" miterlimit="10"/>
                </v:shape>
              </w:pict>
            </w:r>
            <w:r>
              <w:pict>
                <v:shape id="_x0000_s28" style="position:absolute;margin-left:-71.545pt;margin-top:26.325pt;mso-position-vertical-relative:top-margin-area;mso-position-horizontal-relative:right-margin-area;width:6.9pt;height:6.9pt;z-index:251682816;" filled="false" strokecolor="#000000" strokeweight="1.50pt" coordsize="138,138" coordorigin="0,0" path="m122,122c122,63,74,15,15,15e">
                  <v:stroke endcap="round" miterlimit="10"/>
                </v:shape>
              </w:pict>
            </w:r>
            <w:r>
              <w:pict>
                <v:shape id="_x0000_s29" style="position:absolute;margin-left:-43.475pt;margin-top:17.517pt;mso-position-vertical-relative:top-margin-area;mso-position-horizontal-relative:right-margin-area;width:49.2pt;height:16.25pt;z-index:2516930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19" w:lineRule="auto"/>
                          <w:rPr>
                            <w:rFonts w:ascii="FangSong" w:hAnsi="FangSong" w:eastAsia="FangSong" w:cs="FangSong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4"/>
                          </w:rPr>
                          <w:t>省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3"/>
                          </w:rPr>
                          <w:t>级民爆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850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8" w:hRule="atLeast"/>
        </w:trPr>
        <w:tc>
          <w:tcPr>
            <w:tcW w:w="1487" w:type="dxa"/>
            <w:vAlign w:val="top"/>
            <w:vMerge w:val="continue"/>
            <w:tcBorders>
              <w:left w:val="none" w:color="000000" w:sz="2" w:space="0"/>
              <w:right w:val="single" w:color="000000" w:sz="18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4"/>
            <w:vMerge w:val="continue"/>
            <w:tcBorders>
              <w:bottom w:val="none" w:color="000000" w:sz="2" w:space="0"/>
              <w:right w:val="single" w:color="000000" w:sz="6" w:space="0"/>
              <w:left w:val="single" w:color="000000" w:sz="18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tcBorders>
              <w:bottom w:val="none" w:color="000000" w:sz="2" w:space="0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0" style="position:absolute;margin-left:-5.70001pt;margin-top:-0.650024pt;mso-position-vertical-relative:top-margin-area;mso-position-horizontal-relative:right-margin-area;width:6.5pt;height:6.5pt;z-index:251689984;" filled="false" strokecolor="#000000" strokeweight="0.75pt" coordsize="130,130" coordorigin="0,0" path="m121,121c121,58,70,7,7,7e">
                  <v:stroke endcap="round" miterlimit="10"/>
                </v:shape>
              </w:pict>
            </w:r>
            <w:r>
              <w:pict>
                <v:shape id="_x0000_s31" style="position:absolute;margin-left:-77.597pt;margin-top:2.617pt;mso-position-vertical-relative:top-margin-area;mso-position-horizontal-relative:right-margin-area;width:73.55pt;height:16.1pt;z-index:2516920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17" w:lineRule="auto"/>
                          <w:rPr>
                            <w:rFonts w:ascii="FangSong" w:hAnsi="FangSong" w:eastAsia="FangSong" w:cs="FangSong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2"/>
                          </w:rPr>
                          <w:t>行业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1"/>
                          </w:rPr>
                          <w:t>安全生产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215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487" w:type="dxa"/>
            <w:vAlign w:val="top"/>
            <w:vMerge w:val="restart"/>
            <w:tcBorders>
              <w:right w:val="single" w:color="000000" w:sz="18" w:space="0"/>
              <w:left w:val="single" w:color="000000" w:sz="1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2" style="position:absolute;margin-left:-74.975pt;margin-top:3.43536pt;mso-position-vertical-relative:top-margin-area;mso-position-horizontal-relative:right-margin-area;width:68.5pt;height:25.05pt;z-index:2516756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1" w:lineRule="auto"/>
                          <w:rPr>
                            <w:rFonts w:ascii="FangSong" w:hAnsi="FangSong" w:eastAsia="FangSong" w:cs="FangSong"/>
                            <w:sz w:val="31"/>
                            <w:szCs w:val="31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position w:val="-18"/>
                          </w:rPr>
                          <w:drawing>
                            <wp:inline distT="0" distB="0" distL="0" distR="0">
                              <wp:extent cx="87248" cy="87248"/>
                              <wp:effectExtent l="0" t="0" r="0" b="0"/>
                              <wp:docPr id="16" name="IM 16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" name="IM 16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87248" cy="872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26"/>
                          </w:rPr>
                          <w:t>市、县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2780" w:type="dxa"/>
            <w:vAlign w:val="top"/>
            <w:gridSpan w:val="4"/>
            <w:vMerge w:val="restart"/>
            <w:tcBorders>
              <w:top w:val="none" w:color="000000" w:sz="2" w:space="0"/>
              <w:right w:val="single" w:color="000000" w:sz="6" w:space="0"/>
              <w:left w:val="single" w:color="000000" w:sz="18" w:space="0"/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>
              <w:pict>
                <v:rect id="_x0000_s33" style="position:absolute;margin-left:-66.175pt;margin-top:52.205pt;mso-position-vertical-relative:top-margin-area;mso-position-horizontal-relative:right-margin-area;width:1.5pt;height:39.05pt;z-index:-251650048;" fillcolor="#000000" filled="true" stroked="false"/>
              </w:pict>
            </w:r>
            <w:r>
              <w:pict>
                <v:rect id="_x0000_s34" style="position:absolute;margin-left:-66.175pt;margin-top:-0.854981pt;mso-position-vertical-relative:top-margin-area;mso-position-horizontal-relative:right-margin-area;width:1.5pt;height:23pt;z-index:251698176;" fillcolor="#000000" filled="true" stroked="false"/>
              </w:pict>
            </w:r>
            <w:r>
              <w:pict>
                <v:shape id="_x0000_s35" style="position:absolute;margin-left:-65.425pt;margin-top:83pt;mso-position-vertical-relative:top-margin-area;mso-position-horizontal-relative:right-margin-area;width:65.55pt;height:0.75pt;z-index:-251649024;" filled="false" strokecolor="#000000" strokeweight="0.75pt" coordsize="1311,15" coordorigin="0,0" path="m0,7l1310,7e">
                  <v:stroke miterlimit="10"/>
                </v:shape>
              </w:pict>
            </w:r>
            <w:r>
              <w:pict>
                <v:shape id="_x0000_s36" style="position:absolute;margin-left:-50.4pt;margin-top:0.596985pt;mso-position-vertical-relative:top-margin-area;mso-position-horizontal-relative:right-margin-area;width:56.1pt;height:17.1pt;z-index:2516910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16" w:lineRule="auto"/>
                          <w:rPr>
                            <w:rFonts w:ascii="FangSong" w:hAnsi="FangSong" w:eastAsia="FangSong" w:cs="FangSong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position w:val="-9"/>
                          </w:rPr>
                          <w:drawing>
                            <wp:inline distT="0" distB="0" distL="0" distR="0">
                              <wp:extent cx="81915" cy="81915"/>
                              <wp:effectExtent l="0" t="0" r="0" b="0"/>
                              <wp:docPr id="17" name="IM 17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" name="IM 17"/>
                                      <pic:cNvPicPr/>
                                    </pic:nvPicPr>
                                    <pic:blipFill>
                                      <a:blip r:embed="rId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81915" cy="819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2"/>
                          </w:rPr>
                          <w:t>监管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1"/>
                          </w:rPr>
                          <w:t>部门</w:t>
                        </w:r>
                      </w:p>
                    </w:txbxContent>
                  </v:textbox>
                </v:shape>
              </w:pict>
            </w:r>
            <w:r>
              <w:pict>
                <v:group id="_x0000_s37" style="position:absolute;margin-left:-82.0366pt;margin-top:11.9153pt;mso-position-vertical-relative:top-margin-area;mso-position-horizontal-relative:right-margin-area;width:55.1pt;height:38pt;z-index:251672576;" filled="false" stroked="false" coordsize="1101,760" coordorigin="0,0">
                  <v:shape id="_x0000_s38" style="position:absolute;left:0;top:0;width:1101;height:760;" filled="false" strokecolor="#000000" strokeweight="0.75pt" coordsize="1101,760" coordorigin="0,0" path="m4,6l1097,753e">
                    <v:stroke miterlimit="10"/>
                  </v:shape>
                  <v:shape id="_x0000_s39" style="position:absolute;left:652;top:489;width:128;height:128;" filled="false" strokecolor="#000000" strokeweight="0.75pt" coordsize="128,128" coordorigin="0,0" path="m121,7c58,7,7,58,7,121e">
                    <v:stroke endcap="round" miterlimit="10"/>
                  </v:shape>
                </v:group>
              </w:pict>
            </w:r>
            <w:r>
              <w:pict>
                <v:shape id="_x0000_s40" style="position:absolute;margin-left:-38.411pt;margin-top:39.717pt;mso-position-vertical-relative:top-margin-area;mso-position-horizontal-relative:right-margin-area;width:43.05pt;height:31.8pt;z-index:2516787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18" w:lineRule="auto"/>
                          <w:rPr>
                            <w:rFonts w:ascii="FangSong" w:hAnsi="FangSong" w:eastAsia="FangSong" w:cs="FangSong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35"/>
                          </w:rPr>
                          <w:t>市县级民</w:t>
                        </w:r>
                      </w:p>
                      <w:p>
                        <w:pPr>
                          <w:ind w:left="117"/>
                          <w:spacing w:before="28" w:line="218" w:lineRule="auto"/>
                          <w:rPr>
                            <w:rFonts w:ascii="FangSong" w:hAnsi="FangSong" w:eastAsia="FangSong" w:cs="FangSong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20"/>
                          </w:rPr>
                          <w:t>监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18"/>
                          </w:rPr>
                          <w:t>管部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1" style="position:absolute;margin-left:-49.4pt;margin-top:42.09pt;mso-position-vertical-relative:top-margin-area;mso-position-horizontal-relative:right-margin-area;width:6.45pt;height:29.25pt;z-index:251697152;" filled="false" strokecolor="#000000" strokeweight="0.75pt" coordsize="128,585" coordorigin="0,0" path="m7,7l7,462c7,525,58,576,121,576e">
                  <v:stroke endcap="round" miterlimit="10"/>
                </v:shape>
              </w:pict>
            </w:r>
            <w:r>
              <w:pict>
                <v:shape id="_x0000_s42" style="position:absolute;margin-left:-71.545pt;margin-top:20.605pt;mso-position-vertical-relative:top-margin-area;mso-position-horizontal-relative:right-margin-area;width:6.9pt;height:6.9pt;z-index:251699200;" filled="false" strokecolor="#000000" strokeweight="1.50pt" coordsize="138,138" coordorigin="0,0" path="m15,122c74,122,122,74,122,15e">
                  <v:stroke endcap="round" miterlimit="10"/>
                </v:shape>
              </w:pict>
            </w:r>
            <w:r>
              <w:pict>
                <v:shape id="_x0000_s43" style="position:absolute;margin-left:-147.505pt;margin-top:3.43536pt;mso-position-vertical-relative:top-margin-area;mso-position-horizontal-relative:right-margin-area;width:65.25pt;height:20.85pt;z-index:2516807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4" w:lineRule="auto"/>
                          <w:rPr>
                            <w:rFonts w:ascii="FangSong" w:hAnsi="FangSong" w:eastAsia="FangSong" w:cs="FangSong"/>
                            <w:sz w:val="31"/>
                            <w:szCs w:val="31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31"/>
                            <w:szCs w:val="31"/>
                            <w:spacing w:val="6"/>
                          </w:rPr>
                          <w:t>人民政府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firstLine="1238"/>
              <w:spacing w:line="214" w:lineRule="exact"/>
              <w:textAlignment w:val="center"/>
              <w:rPr/>
            </w:pPr>
            <w:r>
              <w:pict>
                <v:shape id="_x0000_s44" style="mso-position-vertical-relative:line;mso-position-horizontal-relative:char;width:10.9pt;height:10.9pt;" filled="false" strokecolor="#000000" strokeweight="1.50pt" coordsize="217,217" coordorigin="0,0" path="m202,202c202,99,118,15,15,15e">
                  <v:stroke endcap="round" miterlimit="10"/>
                </v:shape>
              </w:pict>
            </w:r>
          </w:p>
          <w:p>
            <w:pPr>
              <w:spacing w:line="497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pict>
                <v:rect id="_x0000_s45" style="position:absolute;margin-left:-75.475pt;margin-top:-9.97522pt;mso-position-vertical-relative:text;mso-position-horizontal-relative:text;width:147.6pt;height:56.35pt;z-index:-251651072;" fillcolor="#BBE0E3" filled="true" stroked="false"/>
              </w:pic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13"/>
              </w:rPr>
              <w:t>销售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13"/>
              </w:rPr>
              <w:t>企业</w:t>
            </w:r>
          </w:p>
          <w:p>
            <w:pPr>
              <w:ind w:left="7"/>
              <w:spacing w:before="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理机构</w:t>
            </w:r>
          </w:p>
        </w:tc>
        <w:tc>
          <w:tcPr>
            <w:tcW w:w="1635" w:type="dxa"/>
            <w:vAlign w:val="top"/>
            <w:tcBorders>
              <w:top w:val="none" w:color="000000" w:sz="2" w:space="0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6" style="position:absolute;margin-left:-77.309pt;margin-top:0.596985pt;mso-position-vertical-relative:top-margin-area;mso-position-horizontal-relative:right-margin-area;width:79.1pt;height:17.1pt;z-index:2516940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4"/>
                          </w:rPr>
                          <w:t>应急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2"/>
                          </w:rPr>
                          <w:t>管理机构</w:t>
                        </w:r>
                        <w:r>
                          <w:rPr>
                            <w:sz w:val="24"/>
                            <w:szCs w:val="24"/>
                            <w:position w:val="-9"/>
                          </w:rPr>
                          <w:drawing>
                            <wp:inline distT="0" distB="0" distL="0" distR="0">
                              <wp:extent cx="73850" cy="81915"/>
                              <wp:effectExtent l="0" t="0" r="0" b="0"/>
                              <wp:docPr id="18" name="IM 18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" name="IM 18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73850" cy="819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215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" w:hRule="atLeast"/>
        </w:trPr>
        <w:tc>
          <w:tcPr>
            <w:tcW w:w="1487" w:type="dxa"/>
            <w:vAlign w:val="top"/>
            <w:vMerge w:val="continue"/>
            <w:tcBorders>
              <w:right w:val="single" w:color="000000" w:sz="18" w:space="0"/>
              <w:left w:val="single" w:color="000000" w:sz="1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4"/>
            <w:vMerge w:val="continue"/>
            <w:tcBorders>
              <w:top w:val="none" w:color="000000" w:sz="2" w:space="0"/>
              <w:right w:val="single" w:color="000000" w:sz="6" w:space="0"/>
              <w:left w:val="single" w:color="000000" w:sz="1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0" w:type="dxa"/>
            <w:vAlign w:val="top"/>
            <w:gridSpan w:val="2"/>
            <w:vMerge w:val="restart"/>
            <w:tcBorders>
              <w:right w:val="none" w:color="000000" w:sz="2" w:space="0"/>
              <w:left w:val="single" w:color="000000" w:sz="6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" w:hRule="atLeast"/>
        </w:trPr>
        <w:tc>
          <w:tcPr>
            <w:tcW w:w="1487" w:type="dxa"/>
            <w:vAlign w:val="top"/>
            <w:vMerge w:val="restart"/>
            <w:tcBorders>
              <w:left w:val="none" w:color="000000" w:sz="2" w:space="0"/>
              <w:right w:val="single" w:color="000000" w:sz="1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4"/>
            <w:vMerge w:val="continue"/>
            <w:tcBorders>
              <w:top w:val="none" w:color="000000" w:sz="2" w:space="0"/>
              <w:right w:val="single" w:color="000000" w:sz="6" w:space="0"/>
              <w:left w:val="single" w:color="000000" w:sz="1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0" w:type="dxa"/>
            <w:vAlign w:val="top"/>
            <w:gridSpan w:val="2"/>
            <w:vMerge w:val="continue"/>
            <w:tcBorders>
              <w:right w:val="none" w:color="000000" w:sz="2" w:space="0"/>
              <w:lef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1" w:hRule="atLeast"/>
        </w:trPr>
        <w:tc>
          <w:tcPr>
            <w:tcW w:w="1487" w:type="dxa"/>
            <w:vAlign w:val="top"/>
            <w:vMerge w:val="continue"/>
            <w:tcBorders>
              <w:left w:val="none" w:color="000000" w:sz="2" w:space="0"/>
              <w:right w:val="single" w:color="000000" w:sz="18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4"/>
            <w:vMerge w:val="continue"/>
            <w:tcBorders>
              <w:top w:val="none" w:color="000000" w:sz="2" w:space="0"/>
              <w:right w:val="single" w:color="000000" w:sz="6" w:space="0"/>
              <w:left w:val="single" w:color="000000" w:sz="1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7" style="position:absolute;margin-left:-5.79001pt;margin-top:-0.650024pt;mso-position-vertical-relative:top-margin-area;mso-position-horizontal-relative:right-margin-area;width:6.45pt;height:6.45pt;z-index:251677696;" filled="false" strokecolor="#000000" strokeweight="0.75pt" coordsize="128,128" coordorigin="0,0" path="m121,121c121,58,70,7,7,7e">
                  <v:stroke endcap="round" miterlimit="10"/>
                </v:shape>
              </w:pict>
            </w:r>
            <w:r>
              <w:pict>
                <v:shape id="_x0000_s48" style="position:absolute;margin-left:-84.281pt;margin-top:2.66699pt;mso-position-vertical-relative:top-margin-area;mso-position-horizontal-relative:right-margin-area;width:85.95pt;height:32.6pt;z-index:2516797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 w:firstLine="75"/>
                          <w:spacing w:before="21" w:line="227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36"/>
                          </w:rPr>
                          <w:t>爆行业安全生产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34"/>
                          </w:rPr>
                          <w:t>门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31"/>
                          </w:rPr>
                          <w:t>应急管理机构</w:t>
                        </w:r>
                        <w:r>
                          <w:rPr>
                            <w:rFonts w:ascii="FangSong" w:hAnsi="FangSong" w:eastAsia="FangSong" w:cs="FangSong"/>
                            <w:sz w:val="24"/>
                            <w:szCs w:val="24"/>
                            <w:spacing w:val="-31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position w:val="-9"/>
                          </w:rPr>
                          <w:drawing>
                            <wp:inline distT="0" distB="0" distL="0" distR="0">
                              <wp:extent cx="81788" cy="81788"/>
                              <wp:effectExtent l="0" t="0" r="0" b="0"/>
                              <wp:docPr id="19" name="IM 19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" name="IM 19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81788" cy="817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215" w:type="dxa"/>
            <w:vAlign w:val="top"/>
            <w:vMerge w:val="restart"/>
            <w:tcBorders>
              <w:bottom w:val="none" w:color="000000" w:sz="2" w:space="0"/>
              <w:right w:val="none" w:color="000000" w:sz="2" w:space="0"/>
              <w:top w:val="none" w:color="000000" w:sz="2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1487" w:type="dxa"/>
            <w:vAlign w:val="top"/>
            <w:vMerge w:val="restart"/>
            <w:tcBorders>
              <w:right w:val="single" w:color="000000" w:sz="18" w:space="0"/>
              <w:left w:val="single" w:color="000000" w:sz="12" w:space="0"/>
              <w:bottom w:val="none" w:color="000000" w:sz="2" w:space="0"/>
            </w:tcBorders>
          </w:tcPr>
          <w:p>
            <w:pPr>
              <w:ind w:left="238"/>
              <w:spacing w:before="190" w:line="500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0"/>
                <w:position w:val="13"/>
              </w:rPr>
              <w:t>民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  <w:position w:val="13"/>
              </w:rPr>
              <w:t>爆生产</w:t>
            </w:r>
          </w:p>
          <w:p>
            <w:pPr>
              <w:ind w:left="520"/>
              <w:spacing w:before="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应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急管</w:t>
            </w:r>
          </w:p>
        </w:tc>
        <w:tc>
          <w:tcPr>
            <w:tcW w:w="2780" w:type="dxa"/>
            <w:vAlign w:val="top"/>
            <w:gridSpan w:val="4"/>
            <w:vMerge w:val="continue"/>
            <w:tcBorders>
              <w:top w:val="none" w:color="000000" w:sz="2" w:space="0"/>
              <w:right w:val="single" w:color="000000" w:sz="6" w:space="0"/>
              <w:left w:val="single" w:color="000000" w:sz="1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" w:type="dxa"/>
            <w:vAlign w:val="top"/>
            <w:vMerge w:val="continue"/>
            <w:tcBorders>
              <w:bottom w:val="none" w:color="000000" w:sz="2" w:space="0"/>
              <w:right w:val="none" w:color="000000" w:sz="2" w:space="0"/>
              <w:top w:val="none" w:color="000000" w:sz="2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1487" w:type="dxa"/>
            <w:vAlign w:val="top"/>
            <w:vMerge w:val="continue"/>
            <w:tcBorders>
              <w:right w:val="single" w:color="000000" w:sz="18" w:space="0"/>
              <w:left w:val="single" w:color="000000" w:sz="1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4"/>
            <w:vMerge w:val="continue"/>
            <w:tcBorders>
              <w:top w:val="none" w:color="000000" w:sz="2" w:space="0"/>
              <w:right w:val="single" w:color="000000" w:sz="6" w:space="0"/>
              <w:left w:val="single" w:color="000000" w:sz="18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0" w:type="dxa"/>
            <w:vAlign w:val="top"/>
            <w:gridSpan w:val="2"/>
            <w:vMerge w:val="restart"/>
            <w:tcBorders>
              <w:left w:val="none" w:color="000000" w:sz="2" w:space="0"/>
              <w:right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" w:hRule="atLeast"/>
        </w:trPr>
        <w:tc>
          <w:tcPr>
            <w:tcW w:w="1487" w:type="dxa"/>
            <w:vAlign w:val="top"/>
            <w:tcBorders>
              <w:left w:val="none" w:color="000000" w:sz="2" w:space="0"/>
              <w:right w:val="single" w:color="000000" w:sz="1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4"/>
            <w:vMerge w:val="continue"/>
            <w:tcBorders>
              <w:top w:val="none" w:color="000000" w:sz="2" w:space="0"/>
              <w:right w:val="single" w:color="000000" w:sz="6" w:space="0"/>
              <w:left w:val="single" w:color="000000" w:sz="1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0" w:type="dxa"/>
            <w:vAlign w:val="top"/>
            <w:gridSpan w:val="2"/>
            <w:vMerge w:val="continue"/>
            <w:tcBorders>
              <w:left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1487" w:type="dxa"/>
            <w:vAlign w:val="top"/>
            <w:tcBorders>
              <w:left w:val="none" w:color="000000" w:sz="2" w:space="0"/>
              <w:bottom w:val="none" w:color="000000" w:sz="2" w:space="0"/>
              <w:right w:val="single" w:color="000000" w:sz="1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0" w:type="dxa"/>
            <w:vAlign w:val="top"/>
            <w:gridSpan w:val="6"/>
            <w:tcBorders>
              <w:bottom w:val="none" w:color="000000" w:sz="2" w:space="0"/>
              <w:right w:val="none" w:color="000000" w:sz="2" w:space="0"/>
              <w:left w:val="single" w:color="000000" w:sz="1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84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图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民</w:t>
      </w:r>
      <w:r>
        <w:rPr>
          <w:rFonts w:ascii="FangSong" w:hAnsi="FangSong" w:eastAsia="FangSong" w:cs="FangSong"/>
          <w:sz w:val="31"/>
          <w:szCs w:val="31"/>
          <w:spacing w:val="3"/>
        </w:rPr>
        <w:t>爆行业生产安全事故应急管理机构设置框图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before="100" w:line="224" w:lineRule="auto"/>
        <w:rPr>
          <w:rFonts w:ascii="SimHei" w:hAnsi="SimHei" w:eastAsia="SimHei" w:cs="SimHei"/>
          <w:sz w:val="31"/>
          <w:szCs w:val="31"/>
        </w:rPr>
      </w:pPr>
      <w:bookmarkStart w:name="_bookmark10" w:id="10"/>
      <w:bookmarkEnd w:id="10"/>
      <w:r>
        <w:rPr>
          <w:rFonts w:ascii="SimHei" w:hAnsi="SimHei" w:eastAsia="SimHei" w:cs="SimHei"/>
          <w:sz w:val="31"/>
          <w:szCs w:val="31"/>
          <w:spacing w:val="8"/>
        </w:rPr>
        <w:t>3.2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民爆行业应急管理机构及其职</w:t>
      </w:r>
      <w:r>
        <w:rPr>
          <w:rFonts w:ascii="SimHei" w:hAnsi="SimHei" w:eastAsia="SimHei" w:cs="SimHei"/>
          <w:sz w:val="31"/>
          <w:szCs w:val="31"/>
          <w:spacing w:val="7"/>
        </w:rPr>
        <w:t>责</w:t>
      </w:r>
    </w:p>
    <w:p>
      <w:pPr>
        <w:ind w:right="84" w:firstLine="654"/>
        <w:spacing w:before="246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黑龙江省</w:t>
      </w:r>
      <w:r>
        <w:rPr>
          <w:rFonts w:ascii="FangSong" w:hAnsi="FangSong" w:eastAsia="FangSong" w:cs="FangSong"/>
          <w:sz w:val="31"/>
          <w:szCs w:val="31"/>
          <w:spacing w:val="5"/>
        </w:rPr>
        <w:t>工业和信息化厅(以下简称“省工信厅”)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设立民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爆行业生产安全事故应急工作领导小组，并作为民爆行业应</w:t>
      </w:r>
      <w:r>
        <w:rPr>
          <w:rFonts w:ascii="FangSong" w:hAnsi="FangSong" w:eastAsia="FangSong" w:cs="FangSong"/>
          <w:sz w:val="31"/>
          <w:szCs w:val="31"/>
          <w:spacing w:val="11"/>
        </w:rPr>
        <w:t>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管</w:t>
      </w:r>
      <w:r>
        <w:rPr>
          <w:rFonts w:ascii="FangSong" w:hAnsi="FangSong" w:eastAsia="FangSong" w:cs="FangSong"/>
          <w:sz w:val="31"/>
          <w:szCs w:val="31"/>
          <w:spacing w:val="11"/>
        </w:rPr>
        <w:t>理</w:t>
      </w:r>
      <w:r>
        <w:rPr>
          <w:rFonts w:ascii="FangSong" w:hAnsi="FangSong" w:eastAsia="FangSong" w:cs="FangSong"/>
          <w:sz w:val="31"/>
          <w:szCs w:val="31"/>
          <w:spacing w:val="6"/>
        </w:rPr>
        <w:t>机构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(以下简称“应急领导小组”)，协调、指导全省民爆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行业</w:t>
      </w:r>
      <w:r>
        <w:rPr>
          <w:rFonts w:ascii="FangSong" w:hAnsi="FangSong" w:eastAsia="FangSong" w:cs="FangSong"/>
          <w:sz w:val="31"/>
          <w:szCs w:val="31"/>
          <w:spacing w:val="6"/>
        </w:rPr>
        <w:t>生</w:t>
      </w:r>
      <w:r>
        <w:rPr>
          <w:rFonts w:ascii="FangSong" w:hAnsi="FangSong" w:eastAsia="FangSong" w:cs="FangSong"/>
          <w:sz w:val="31"/>
          <w:szCs w:val="31"/>
          <w:spacing w:val="4"/>
        </w:rPr>
        <w:t>产安全事故的应急工作。</w:t>
      </w:r>
    </w:p>
    <w:p>
      <w:pPr>
        <w:ind w:left="640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其</w:t>
      </w:r>
      <w:r>
        <w:rPr>
          <w:rFonts w:ascii="FangSong" w:hAnsi="FangSong" w:eastAsia="FangSong" w:cs="FangSong"/>
          <w:sz w:val="31"/>
          <w:szCs w:val="31"/>
          <w:spacing w:val="6"/>
        </w:rPr>
        <w:t>机构组成如下：</w:t>
      </w:r>
    </w:p>
    <w:p>
      <w:pPr>
        <w:ind w:left="644"/>
        <w:spacing w:before="24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组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长：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省工信厅厅长</w:t>
      </w:r>
    </w:p>
    <w:p>
      <w:pPr>
        <w:ind w:left="668"/>
        <w:spacing w:before="24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副</w:t>
      </w:r>
      <w:r>
        <w:rPr>
          <w:rFonts w:ascii="FangSong" w:hAnsi="FangSong" w:eastAsia="FangSong" w:cs="FangSong"/>
          <w:sz w:val="31"/>
          <w:szCs w:val="31"/>
          <w:spacing w:val="7"/>
        </w:rPr>
        <w:t>组长：省工信厅主管安全厅级领导</w:t>
      </w:r>
    </w:p>
    <w:p>
      <w:pPr>
        <w:ind w:left="648"/>
        <w:spacing w:before="245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成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员：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省工信厅民爆监管部门人员</w:t>
      </w:r>
    </w:p>
    <w:p>
      <w:pPr>
        <w:ind w:left="648"/>
        <w:spacing w:before="2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应</w:t>
      </w:r>
      <w:r>
        <w:rPr>
          <w:rFonts w:ascii="FangSong" w:hAnsi="FangSong" w:eastAsia="FangSong" w:cs="FangSong"/>
          <w:sz w:val="31"/>
          <w:szCs w:val="31"/>
          <w:spacing w:val="15"/>
        </w:rPr>
        <w:t>急领导小组下设应急办公室和应急(民爆行业)专家组。</w:t>
      </w:r>
    </w:p>
    <w:p>
      <w:pPr>
        <w:sectPr>
          <w:footerReference w:type="default" r:id="rId19"/>
          <w:pgSz w:w="11907" w:h="16839"/>
          <w:pgMar w:top="400" w:right="1500" w:bottom="1262" w:left="1601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8" w:firstLine="620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应急办公室设在省工信厅负责安全生产的民爆监管部门</w:t>
      </w:r>
      <w:r>
        <w:rPr>
          <w:rFonts w:ascii="FangSong" w:hAnsi="FangSong" w:eastAsia="FangSong" w:cs="FangSong"/>
          <w:sz w:val="31"/>
          <w:szCs w:val="31"/>
          <w:spacing w:val="8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由该处处长兼任办公室主任；专家组由省工信厅负责安全生</w:t>
      </w:r>
      <w:r>
        <w:rPr>
          <w:rFonts w:ascii="FangSong" w:hAnsi="FangSong" w:eastAsia="FangSong" w:cs="FangSong"/>
          <w:sz w:val="31"/>
          <w:szCs w:val="31"/>
          <w:spacing w:val="9"/>
        </w:rPr>
        <w:t>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民爆监管部门负责管理。</w:t>
      </w:r>
    </w:p>
    <w:p>
      <w:pPr>
        <w:ind w:left="649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应</w:t>
      </w:r>
      <w:r>
        <w:rPr>
          <w:rFonts w:ascii="FangSong" w:hAnsi="FangSong" w:eastAsia="FangSong" w:cs="FangSong"/>
          <w:sz w:val="31"/>
          <w:szCs w:val="31"/>
          <w:spacing w:val="7"/>
        </w:rPr>
        <w:t>急领导小组的主要职责：</w:t>
      </w:r>
    </w:p>
    <w:p>
      <w:pPr>
        <w:ind w:left="6" w:right="4" w:firstLine="627"/>
        <w:spacing w:before="24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)贯彻国家及省人民政府有关事故应急工作法律法规和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方针政策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5" w:right="4" w:firstLine="629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监督、检查本预案的制定、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修订、培训和应急准备工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作的落实；</w:t>
      </w:r>
    </w:p>
    <w:p>
      <w:pPr>
        <w:ind w:left="18" w:right="7" w:firstLine="615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协调民爆单位应急预案与地方应急救援体系衔接事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5"/>
        </w:rPr>
        <w:t>宜；</w:t>
      </w:r>
    </w:p>
    <w:p>
      <w:pPr>
        <w:ind w:left="8" w:right="6" w:firstLine="625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5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4</w:t>
      </w:r>
      <w:r>
        <w:rPr>
          <w:rFonts w:ascii="FangSong" w:hAnsi="FangSong" w:eastAsia="FangSong" w:cs="FangSong"/>
          <w:sz w:val="31"/>
          <w:szCs w:val="31"/>
          <w:spacing w:val="18"/>
        </w:rPr>
        <w:t>)及时向工信部和省人民政府事故应急机构报送事故和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应</w:t>
      </w:r>
      <w:r>
        <w:rPr>
          <w:rFonts w:ascii="FangSong" w:hAnsi="FangSong" w:eastAsia="FangSong" w:cs="FangSong"/>
          <w:sz w:val="31"/>
          <w:szCs w:val="31"/>
          <w:spacing w:val="-3"/>
        </w:rPr>
        <w:t>急救援信息；</w:t>
      </w:r>
    </w:p>
    <w:p>
      <w:pPr>
        <w:ind w:left="11" w:right="6" w:firstLine="622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5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5</w:t>
      </w:r>
      <w:r>
        <w:rPr>
          <w:rFonts w:ascii="FangSong" w:hAnsi="FangSong" w:eastAsia="FangSong" w:cs="FangSong"/>
          <w:sz w:val="31"/>
          <w:szCs w:val="31"/>
          <w:spacing w:val="18"/>
        </w:rPr>
        <w:t>)配合事发地人民政府开展民爆单位重特大安全生产事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故</w:t>
      </w:r>
      <w:r>
        <w:rPr>
          <w:rFonts w:ascii="FangSong" w:hAnsi="FangSong" w:eastAsia="FangSong" w:cs="FangSong"/>
          <w:sz w:val="31"/>
          <w:szCs w:val="31"/>
          <w:spacing w:val="12"/>
        </w:rPr>
        <w:t>应急救援工作，根据需要协调有关事故应急机构和专业应急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救援队伍参与救援工作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49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应急办公室的主要</w:t>
      </w:r>
      <w:r>
        <w:rPr>
          <w:rFonts w:ascii="FangSong" w:hAnsi="FangSong" w:eastAsia="FangSong" w:cs="FangSong"/>
          <w:sz w:val="31"/>
          <w:szCs w:val="31"/>
        </w:rPr>
        <w:t>职责：</w:t>
      </w:r>
    </w:p>
    <w:p>
      <w:pPr>
        <w:ind w:right="5" w:firstLine="634"/>
        <w:spacing w:before="24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监督省工信厅应急领导小组决定的执行，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处理省工</w:t>
      </w:r>
      <w:r>
        <w:rPr>
          <w:rFonts w:ascii="FangSong" w:hAnsi="FangSong" w:eastAsia="FangSong" w:cs="FangSong"/>
          <w:sz w:val="31"/>
          <w:szCs w:val="31"/>
        </w:rPr>
        <w:t>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厅应急领导小组日常工作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3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2</w:t>
      </w:r>
      <w:r>
        <w:rPr>
          <w:rFonts w:ascii="FangSong" w:hAnsi="FangSong" w:eastAsia="FangSong" w:cs="FangSong"/>
          <w:sz w:val="31"/>
          <w:szCs w:val="31"/>
          <w:spacing w:val="15"/>
        </w:rPr>
        <w:t>)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组织修订本预案；</w:t>
      </w:r>
    </w:p>
    <w:p>
      <w:pPr>
        <w:ind w:left="634"/>
        <w:spacing w:before="24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统筹应急指挥、保障和重建体系建设；</w:t>
      </w:r>
    </w:p>
    <w:p>
      <w:pPr>
        <w:ind w:left="634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4</w:t>
      </w:r>
      <w:r>
        <w:rPr>
          <w:rFonts w:ascii="FangSong" w:hAnsi="FangSong" w:eastAsia="FangSong" w:cs="FangSong"/>
          <w:sz w:val="31"/>
          <w:szCs w:val="31"/>
          <w:spacing w:val="14"/>
        </w:rPr>
        <w:t>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受理、处理民爆行业安全生产事故报警</w:t>
      </w:r>
      <w:r>
        <w:rPr>
          <w:rFonts w:ascii="FangSong" w:hAnsi="FangSong" w:eastAsia="FangSong" w:cs="FangSong"/>
          <w:sz w:val="31"/>
          <w:szCs w:val="31"/>
          <w:spacing w:val="12"/>
        </w:rPr>
        <w:t>。</w:t>
      </w:r>
    </w:p>
    <w:p>
      <w:pPr>
        <w:sectPr>
          <w:footerReference w:type="default" r:id="rId29"/>
          <w:pgSz w:w="11907" w:h="16839"/>
          <w:pgMar w:top="400" w:right="1585" w:bottom="1258" w:left="1600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640"/>
        <w:spacing w:before="101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  <w:position w:val="23"/>
        </w:rPr>
        <w:t>(应急工作联系方式见附件</w:t>
      </w:r>
      <w:r>
        <w:rPr>
          <w:rFonts w:ascii="FangSong" w:hAnsi="FangSong" w:eastAsia="FangSong" w:cs="FangSong"/>
          <w:sz w:val="31"/>
          <w:szCs w:val="31"/>
          <w:spacing w:val="13"/>
          <w:position w:val="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  <w:position w:val="23"/>
        </w:rPr>
        <w:t>)</w:t>
      </w:r>
    </w:p>
    <w:p>
      <w:pPr>
        <w:ind w:left="655"/>
        <w:spacing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应急专家组的主要</w:t>
      </w:r>
      <w:r>
        <w:rPr>
          <w:rFonts w:ascii="FangSong" w:hAnsi="FangSong" w:eastAsia="FangSong" w:cs="FangSong"/>
          <w:sz w:val="31"/>
          <w:szCs w:val="31"/>
        </w:rPr>
        <w:t>职责：</w:t>
      </w:r>
    </w:p>
    <w:p>
      <w:pPr>
        <w:ind w:left="640"/>
        <w:spacing w:before="24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)参与现场应急救援技术指导工作；</w:t>
      </w:r>
    </w:p>
    <w:p>
      <w:pPr>
        <w:ind w:left="640"/>
        <w:spacing w:before="25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2</w:t>
      </w:r>
      <w:r>
        <w:rPr>
          <w:rFonts w:ascii="FangSong" w:hAnsi="FangSong" w:eastAsia="FangSong" w:cs="FangSong"/>
          <w:sz w:val="31"/>
          <w:szCs w:val="31"/>
          <w:spacing w:val="21"/>
        </w:rPr>
        <w:t>)研究并提出相关技术报告、建议和对策；</w:t>
      </w:r>
    </w:p>
    <w:p>
      <w:pPr>
        <w:ind w:left="640"/>
        <w:spacing w:before="25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3</w:t>
      </w:r>
      <w:r>
        <w:rPr>
          <w:rFonts w:ascii="FangSong" w:hAnsi="FangSong" w:eastAsia="FangSong" w:cs="FangSong"/>
          <w:sz w:val="31"/>
          <w:szCs w:val="31"/>
          <w:spacing w:val="19"/>
        </w:rPr>
        <w:t>)对事故救援完成后恢复生产提出相关建议和措施。</w:t>
      </w:r>
    </w:p>
    <w:p>
      <w:pPr>
        <w:ind w:left="7"/>
        <w:spacing w:before="252" w:line="224" w:lineRule="auto"/>
        <w:rPr>
          <w:rFonts w:ascii="SimHei" w:hAnsi="SimHei" w:eastAsia="SimHei" w:cs="SimHei"/>
          <w:sz w:val="31"/>
          <w:szCs w:val="31"/>
        </w:rPr>
      </w:pPr>
      <w:bookmarkStart w:name="_bookmark11" w:id="11"/>
      <w:bookmarkEnd w:id="11"/>
      <w:r>
        <w:rPr>
          <w:rFonts w:ascii="SimHei" w:hAnsi="SimHei" w:eastAsia="SimHei" w:cs="SimHei"/>
          <w:sz w:val="31"/>
          <w:szCs w:val="31"/>
          <w:spacing w:val="16"/>
        </w:rPr>
        <w:t>3</w:t>
      </w:r>
      <w:r>
        <w:rPr>
          <w:rFonts w:ascii="SimHei" w:hAnsi="SimHei" w:eastAsia="SimHei" w:cs="SimHei"/>
          <w:sz w:val="31"/>
          <w:szCs w:val="31"/>
          <w:spacing w:val="15"/>
        </w:rPr>
        <w:t>.</w:t>
      </w:r>
      <w:r>
        <w:rPr>
          <w:rFonts w:ascii="SimHei" w:hAnsi="SimHei" w:eastAsia="SimHei" w:cs="SimHei"/>
          <w:sz w:val="31"/>
          <w:szCs w:val="31"/>
          <w:spacing w:val="8"/>
        </w:rPr>
        <w:t>3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市县级民爆行业安全生产监管部门管理机构及其职责</w:t>
      </w:r>
    </w:p>
    <w:p>
      <w:pPr>
        <w:ind w:left="7" w:right="7" w:firstLine="654"/>
        <w:spacing w:before="248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7"/>
        </w:rPr>
        <w:t>市</w:t>
      </w:r>
      <w:r>
        <w:rPr>
          <w:rFonts w:ascii="FangSong" w:hAnsi="FangSong" w:eastAsia="FangSong" w:cs="FangSong"/>
          <w:sz w:val="31"/>
          <w:szCs w:val="31"/>
          <w:spacing w:val="25"/>
        </w:rPr>
        <w:t>县民爆行业安全生产监管部门应设立事故应急管理机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构</w:t>
      </w:r>
      <w:r>
        <w:rPr>
          <w:rFonts w:ascii="FangSong" w:hAnsi="FangSong" w:eastAsia="FangSong" w:cs="FangSong"/>
          <w:sz w:val="31"/>
          <w:szCs w:val="31"/>
          <w:spacing w:val="2"/>
        </w:rPr>
        <w:t>，其主要职责为：</w:t>
      </w:r>
    </w:p>
    <w:p>
      <w:pPr>
        <w:ind w:left="1" w:firstLine="638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)贯彻国家和省工信厅有关事故应急工作法律法规和方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针政策；</w:t>
      </w:r>
    </w:p>
    <w:p>
      <w:pPr>
        <w:ind w:left="17" w:right="8" w:firstLine="62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</w:t>
      </w:r>
      <w:r>
        <w:rPr>
          <w:rFonts w:ascii="FangSong" w:hAnsi="FangSong" w:eastAsia="FangSong" w:cs="FangSong"/>
          <w:sz w:val="31"/>
          <w:szCs w:val="31"/>
          <w:spacing w:val="12"/>
        </w:rPr>
        <w:t>)制定本行政区域应急预案，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指导企业建立应急队伍</w:t>
      </w:r>
      <w:r>
        <w:rPr>
          <w:rFonts w:ascii="FangSong" w:hAnsi="FangSong" w:eastAsia="FangSong" w:cs="FangSong"/>
          <w:sz w:val="31"/>
          <w:szCs w:val="31"/>
          <w:spacing w:val="10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开展应急救援培训和演练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34" w:right="1" w:firstLine="605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5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3</w:t>
      </w:r>
      <w:r>
        <w:rPr>
          <w:rFonts w:ascii="FangSong" w:hAnsi="FangSong" w:eastAsia="FangSong" w:cs="FangSong"/>
          <w:sz w:val="31"/>
          <w:szCs w:val="31"/>
          <w:spacing w:val="18"/>
        </w:rPr>
        <w:t>)监督、检查本行政区域内民爆生产销售企业应急预案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的制定、修订、培训、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演练和应急准备工作的落实；</w:t>
      </w:r>
    </w:p>
    <w:p>
      <w:pPr>
        <w:ind w:left="17" w:right="1" w:firstLine="622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4</w:t>
      </w:r>
      <w:r>
        <w:rPr>
          <w:rFonts w:ascii="FangSong" w:hAnsi="FangSong" w:eastAsia="FangSong" w:cs="FangSong"/>
          <w:sz w:val="31"/>
          <w:szCs w:val="31"/>
          <w:spacing w:val="18"/>
        </w:rPr>
        <w:t>)依据当地人民政府应急管理工作分工，开展相应的事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故</w:t>
      </w:r>
      <w:r>
        <w:rPr>
          <w:rFonts w:ascii="FangSong" w:hAnsi="FangSong" w:eastAsia="FangSong" w:cs="FangSong"/>
          <w:sz w:val="31"/>
          <w:szCs w:val="31"/>
          <w:spacing w:val="-4"/>
        </w:rPr>
        <w:t>有</w:t>
      </w:r>
      <w:r>
        <w:rPr>
          <w:rFonts w:ascii="FangSong" w:hAnsi="FangSong" w:eastAsia="FangSong" w:cs="FangSong"/>
          <w:sz w:val="31"/>
          <w:szCs w:val="31"/>
          <w:spacing w:val="-3"/>
        </w:rPr>
        <w:t>应急工作；</w:t>
      </w:r>
    </w:p>
    <w:p>
      <w:pPr>
        <w:ind w:left="640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5</w:t>
      </w:r>
      <w:r>
        <w:rPr>
          <w:rFonts w:ascii="FangSong" w:hAnsi="FangSong" w:eastAsia="FangSong" w:cs="FangSong"/>
          <w:sz w:val="31"/>
          <w:szCs w:val="31"/>
          <w:spacing w:val="25"/>
        </w:rPr>
        <w:t>)及时上报事故和应急信息；</w:t>
      </w:r>
    </w:p>
    <w:p>
      <w:pPr>
        <w:ind w:firstLine="640"/>
        <w:spacing w:before="249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6</w:t>
      </w:r>
      <w:r>
        <w:rPr>
          <w:rFonts w:ascii="FangSong" w:hAnsi="FangSong" w:eastAsia="FangSong" w:cs="FangSong"/>
          <w:sz w:val="31"/>
          <w:szCs w:val="31"/>
          <w:spacing w:val="12"/>
        </w:rPr>
        <w:t>)积极与当地有关部门沟通协调，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为及时开展应急工作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bookmarkStart w:name="_bookmark12" w:id="12"/>
      <w:bookmarkEnd w:id="12"/>
      <w:r>
        <w:rPr>
          <w:rFonts w:ascii="FangSong" w:hAnsi="FangSong" w:eastAsia="FangSong" w:cs="FangSong"/>
          <w:sz w:val="31"/>
          <w:szCs w:val="31"/>
          <w:spacing w:val="7"/>
        </w:rPr>
        <w:t>创</w:t>
      </w:r>
      <w:r>
        <w:rPr>
          <w:rFonts w:ascii="FangSong" w:hAnsi="FangSong" w:eastAsia="FangSong" w:cs="FangSong"/>
          <w:sz w:val="31"/>
          <w:szCs w:val="31"/>
          <w:spacing w:val="6"/>
        </w:rPr>
        <w:t>造条件。</w:t>
      </w:r>
    </w:p>
    <w:p>
      <w:pPr>
        <w:ind w:left="7"/>
        <w:spacing w:before="1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3</w:t>
      </w:r>
      <w:r>
        <w:rPr>
          <w:rFonts w:ascii="SimHei" w:hAnsi="SimHei" w:eastAsia="SimHei" w:cs="SimHei"/>
          <w:sz w:val="31"/>
          <w:szCs w:val="31"/>
          <w:spacing w:val="8"/>
        </w:rPr>
        <w:t>.4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民爆生产销售企业应急管理机构及其职责</w:t>
      </w:r>
    </w:p>
    <w:p>
      <w:pPr>
        <w:ind w:left="691"/>
        <w:spacing w:before="24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民爆生产销售企业必须设立事故应急管理机构，其主要</w:t>
      </w:r>
      <w:r>
        <w:rPr>
          <w:rFonts w:ascii="FangSong" w:hAnsi="FangSong" w:eastAsia="FangSong" w:cs="FangSong"/>
          <w:sz w:val="31"/>
          <w:szCs w:val="31"/>
          <w:spacing w:val="10"/>
        </w:rPr>
        <w:t>职</w:t>
      </w:r>
    </w:p>
    <w:p>
      <w:pPr>
        <w:sectPr>
          <w:footerReference w:type="default" r:id="rId30"/>
          <w:pgSz w:w="11907" w:h="16839"/>
          <w:pgMar w:top="400" w:right="1590" w:bottom="1262" w:left="1594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8"/>
        <w:spacing w:before="10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1"/>
        </w:rPr>
        <w:t>责</w:t>
      </w:r>
      <w:r>
        <w:rPr>
          <w:rFonts w:ascii="FangSong" w:hAnsi="FangSong" w:eastAsia="FangSong" w:cs="FangSong"/>
          <w:sz w:val="31"/>
          <w:szCs w:val="31"/>
          <w:spacing w:val="-18"/>
        </w:rPr>
        <w:t>为：</w:t>
      </w:r>
    </w:p>
    <w:p>
      <w:pPr>
        <w:ind w:left="36" w:right="86" w:firstLine="605"/>
        <w:spacing w:before="24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)贯彻落实国家、地方人民政府和行业主管部门关于应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急工</w:t>
      </w:r>
      <w:r>
        <w:rPr>
          <w:rFonts w:ascii="FangSong" w:hAnsi="FangSong" w:eastAsia="FangSong" w:cs="FangSong"/>
          <w:sz w:val="31"/>
          <w:szCs w:val="31"/>
          <w:spacing w:val="3"/>
        </w:rPr>
        <w:t>作</w:t>
      </w:r>
      <w:r>
        <w:rPr>
          <w:rFonts w:ascii="FangSong" w:hAnsi="FangSong" w:eastAsia="FangSong" w:cs="FangSong"/>
          <w:sz w:val="31"/>
          <w:szCs w:val="31"/>
          <w:spacing w:val="2"/>
        </w:rPr>
        <w:t>法律法规和方针政策；</w:t>
      </w:r>
    </w:p>
    <w:p>
      <w:pPr>
        <w:ind w:left="18" w:firstLine="62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6"/>
        </w:rPr>
        <w:t>)对生产经</w:t>
      </w:r>
      <w:r>
        <w:rPr>
          <w:rFonts w:ascii="FangSong" w:hAnsi="FangSong" w:eastAsia="FangSong" w:cs="FangSong"/>
          <w:sz w:val="31"/>
          <w:szCs w:val="31"/>
          <w:spacing w:val="3"/>
        </w:rPr>
        <w:t>营现场进行危险性分析、评估，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确定危险源，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并组织制定、修订应急预案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36" w:right="81" w:firstLine="605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根据事故应急工作需要，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建立应急救援队伍、配备应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急</w:t>
      </w:r>
      <w:r>
        <w:rPr>
          <w:rFonts w:ascii="FangSong" w:hAnsi="FangSong" w:eastAsia="FangSong" w:cs="FangSong"/>
          <w:sz w:val="31"/>
          <w:szCs w:val="31"/>
          <w:spacing w:val="7"/>
        </w:rPr>
        <w:t>救援装备和器材、开展应急培训和演练；</w:t>
      </w:r>
    </w:p>
    <w:p>
      <w:pPr>
        <w:ind w:left="18" w:right="81" w:firstLine="62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4</w:t>
      </w:r>
      <w:r>
        <w:rPr>
          <w:rFonts w:ascii="FangSong" w:hAnsi="FangSong" w:eastAsia="FangSong" w:cs="FangSong"/>
          <w:sz w:val="31"/>
          <w:szCs w:val="31"/>
          <w:spacing w:val="12"/>
        </w:rPr>
        <w:t>)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发生事故时，按应急预案开展应急救援工作，及时上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报事故信息和应急救援情况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15" w:right="82" w:firstLine="626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建立完整的社会救援、救助网络体系，在本单位救援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力量不足以控</w:t>
      </w:r>
      <w:r>
        <w:rPr>
          <w:rFonts w:ascii="FangSong" w:hAnsi="FangSong" w:eastAsia="FangSong" w:cs="FangSong"/>
          <w:sz w:val="31"/>
          <w:szCs w:val="31"/>
        </w:rPr>
        <w:t>制事态时，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及时向社会救援机构求助。</w:t>
      </w:r>
    </w:p>
    <w:p>
      <w:pPr>
        <w:spacing w:before="1" w:line="223" w:lineRule="auto"/>
        <w:rPr>
          <w:rFonts w:ascii="SimHei" w:hAnsi="SimHei" w:eastAsia="SimHei" w:cs="SimHei"/>
          <w:sz w:val="31"/>
          <w:szCs w:val="31"/>
        </w:rPr>
      </w:pPr>
      <w:bookmarkStart w:name="_bookmark13" w:id="13"/>
      <w:bookmarkEnd w:id="13"/>
      <w:r>
        <w:rPr>
          <w:rFonts w:ascii="SimHei" w:hAnsi="SimHei" w:eastAsia="SimHei" w:cs="SimHei"/>
          <w:sz w:val="31"/>
          <w:szCs w:val="31"/>
          <w:spacing w:val="11"/>
        </w:rPr>
        <w:t>4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预防与预警</w:t>
      </w:r>
    </w:p>
    <w:p>
      <w:pPr>
        <w:spacing w:before="248" w:line="224" w:lineRule="auto"/>
        <w:rPr>
          <w:rFonts w:ascii="SimHei" w:hAnsi="SimHei" w:eastAsia="SimHei" w:cs="SimHei"/>
          <w:sz w:val="31"/>
          <w:szCs w:val="31"/>
        </w:rPr>
      </w:pPr>
      <w:bookmarkStart w:name="_bookmark14" w:id="14"/>
      <w:bookmarkEnd w:id="14"/>
      <w:r>
        <w:rPr>
          <w:rFonts w:ascii="SimHei" w:hAnsi="SimHei" w:eastAsia="SimHei" w:cs="SimHei"/>
          <w:sz w:val="31"/>
          <w:szCs w:val="31"/>
          <w:spacing w:val="7"/>
        </w:rPr>
        <w:t>4.1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事故预防</w:t>
      </w:r>
    </w:p>
    <w:p>
      <w:pPr>
        <w:ind w:left="3" w:right="87" w:firstLine="655"/>
        <w:spacing w:before="247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省</w:t>
      </w:r>
      <w:r>
        <w:rPr>
          <w:rFonts w:ascii="FangSong" w:hAnsi="FangSong" w:eastAsia="FangSong" w:cs="FangSong"/>
          <w:sz w:val="31"/>
          <w:szCs w:val="31"/>
          <w:spacing w:val="12"/>
        </w:rPr>
        <w:t>工信厅组织开展安全生产检查督查工作，加强对全省民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爆行业重大危险源(点)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的监控管理，并督促指导各民爆生</w:t>
      </w:r>
      <w:r>
        <w:rPr>
          <w:rFonts w:ascii="FangSong" w:hAnsi="FangSong" w:eastAsia="FangSong" w:cs="FangSong"/>
          <w:sz w:val="31"/>
          <w:szCs w:val="31"/>
          <w:spacing w:val="15"/>
        </w:rPr>
        <w:t>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销</w:t>
      </w:r>
      <w:r>
        <w:rPr>
          <w:rFonts w:ascii="FangSong" w:hAnsi="FangSong" w:eastAsia="FangSong" w:cs="FangSong"/>
          <w:sz w:val="31"/>
          <w:szCs w:val="31"/>
          <w:spacing w:val="3"/>
        </w:rPr>
        <w:t>售企业进行隐患整改。</w:t>
      </w:r>
    </w:p>
    <w:p>
      <w:pPr>
        <w:ind w:left="21" w:right="89" w:firstLine="626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各</w:t>
      </w:r>
      <w:r>
        <w:rPr>
          <w:rFonts w:ascii="FangSong" w:hAnsi="FangSong" w:eastAsia="FangSong" w:cs="FangSong"/>
          <w:sz w:val="31"/>
          <w:szCs w:val="31"/>
          <w:spacing w:val="19"/>
        </w:rPr>
        <w:t>民</w:t>
      </w:r>
      <w:r>
        <w:rPr>
          <w:rFonts w:ascii="FangSong" w:hAnsi="FangSong" w:eastAsia="FangSong" w:cs="FangSong"/>
          <w:sz w:val="31"/>
          <w:szCs w:val="31"/>
          <w:spacing w:val="12"/>
        </w:rPr>
        <w:t>爆企事业单位应开展风险评估和隐患排查工作，及时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预</w:t>
      </w:r>
      <w:r>
        <w:rPr>
          <w:rFonts w:ascii="FangSong" w:hAnsi="FangSong" w:eastAsia="FangSong" w:cs="FangSong"/>
          <w:sz w:val="31"/>
          <w:szCs w:val="31"/>
          <w:spacing w:val="-11"/>
        </w:rPr>
        <w:t>测</w:t>
      </w:r>
      <w:r>
        <w:rPr>
          <w:rFonts w:ascii="FangSong" w:hAnsi="FangSong" w:eastAsia="FangSong" w:cs="FangSong"/>
          <w:sz w:val="31"/>
          <w:szCs w:val="31"/>
          <w:spacing w:val="-6"/>
        </w:rPr>
        <w:t>事故风险，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采取防范措施。</w:t>
      </w:r>
    </w:p>
    <w:p>
      <w:pPr>
        <w:spacing w:line="224" w:lineRule="auto"/>
        <w:rPr>
          <w:rFonts w:ascii="SimHei" w:hAnsi="SimHei" w:eastAsia="SimHei" w:cs="SimHei"/>
          <w:sz w:val="31"/>
          <w:szCs w:val="31"/>
        </w:rPr>
      </w:pPr>
      <w:bookmarkStart w:name="_bookmark15" w:id="15"/>
      <w:bookmarkEnd w:id="15"/>
      <w:r>
        <w:rPr>
          <w:rFonts w:ascii="SimHei" w:hAnsi="SimHei" w:eastAsia="SimHei" w:cs="SimHei"/>
          <w:sz w:val="31"/>
          <w:szCs w:val="31"/>
          <w:spacing w:val="7"/>
        </w:rPr>
        <w:t>4.2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事故预警</w:t>
      </w:r>
    </w:p>
    <w:p>
      <w:pPr>
        <w:ind w:left="30" w:right="82" w:firstLine="626"/>
        <w:spacing w:before="247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遭</w:t>
      </w:r>
      <w:r>
        <w:rPr>
          <w:rFonts w:ascii="FangSong" w:hAnsi="FangSong" w:eastAsia="FangSong" w:cs="FangSong"/>
          <w:sz w:val="31"/>
          <w:szCs w:val="31"/>
          <w:spacing w:val="6"/>
        </w:rPr>
        <w:t>遇地震、洪水、极端气候等自然灾害，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以及发现某类工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艺技术或设备存在重大安全隐患时，应予以事故预警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sectPr>
          <w:footerReference w:type="default" r:id="rId31"/>
          <w:pgSz w:w="11907" w:h="16839"/>
          <w:pgMar w:top="400" w:right="1506" w:bottom="1262" w:left="1593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101" w:line="624" w:lineRule="exact"/>
        <w:rPr>
          <w:rFonts w:ascii="SimHei" w:hAnsi="SimHei" w:eastAsia="SimHei" w:cs="SimHei"/>
          <w:sz w:val="31"/>
          <w:szCs w:val="31"/>
        </w:rPr>
      </w:pPr>
      <w:bookmarkStart w:name="_bookmark16" w:id="16"/>
      <w:bookmarkEnd w:id="16"/>
      <w:r>
        <w:rPr>
          <w:rFonts w:ascii="SimHei" w:hAnsi="SimHei" w:eastAsia="SimHei" w:cs="SimHei"/>
          <w:sz w:val="31"/>
          <w:szCs w:val="31"/>
          <w:spacing w:val="13"/>
          <w:position w:val="23"/>
        </w:rPr>
        <w:t>4</w:t>
      </w:r>
      <w:r>
        <w:rPr>
          <w:rFonts w:ascii="SimHei" w:hAnsi="SimHei" w:eastAsia="SimHei" w:cs="SimHei"/>
          <w:sz w:val="31"/>
          <w:szCs w:val="31"/>
          <w:spacing w:val="7"/>
          <w:position w:val="23"/>
        </w:rPr>
        <w:t>.3</w:t>
      </w:r>
      <w:r>
        <w:rPr>
          <w:rFonts w:ascii="SimHei" w:hAnsi="SimHei" w:eastAsia="SimHei" w:cs="SimHei"/>
          <w:sz w:val="31"/>
          <w:szCs w:val="31"/>
          <w:spacing w:val="7"/>
          <w:position w:val="2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  <w:position w:val="23"/>
        </w:rPr>
        <w:t>信息报告与处置</w:t>
      </w:r>
    </w:p>
    <w:p>
      <w:pPr>
        <w:spacing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4</w:t>
      </w:r>
      <w:r>
        <w:rPr>
          <w:rFonts w:ascii="SimHei" w:hAnsi="SimHei" w:eastAsia="SimHei" w:cs="SimHei"/>
          <w:sz w:val="31"/>
          <w:szCs w:val="31"/>
          <w:spacing w:val="6"/>
        </w:rPr>
        <w:t>.3.1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事故等级</w:t>
      </w:r>
    </w:p>
    <w:p>
      <w:pPr>
        <w:ind w:left="693"/>
        <w:spacing w:before="24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民爆行业生产安全事故分为四个等级</w:t>
      </w:r>
      <w:r>
        <w:rPr>
          <w:rFonts w:ascii="FangSong" w:hAnsi="FangSong" w:eastAsia="FangSong" w:cs="FangSong"/>
          <w:sz w:val="31"/>
          <w:szCs w:val="31"/>
          <w:spacing w:val="4"/>
        </w:rPr>
        <w:t>：</w:t>
      </w:r>
    </w:p>
    <w:p>
      <w:pPr>
        <w:ind w:left="11" w:right="1" w:firstLine="658"/>
        <w:spacing w:before="249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一级为特别重大事故</w:t>
      </w:r>
      <w:r>
        <w:rPr>
          <w:rFonts w:ascii="FangSong" w:hAnsi="FangSong" w:eastAsia="FangSong" w:cs="FangSong"/>
          <w:sz w:val="31"/>
          <w:szCs w:val="31"/>
          <w:spacing w:val="-3"/>
        </w:rPr>
        <w:t>，</w:t>
      </w:r>
      <w:r>
        <w:rPr>
          <w:rFonts w:ascii="FangSong" w:hAnsi="FangSong" w:eastAsia="FangSong" w:cs="FangSong"/>
          <w:sz w:val="31"/>
          <w:szCs w:val="31"/>
          <w:spacing w:val="-2"/>
        </w:rPr>
        <w:t>是指造成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人及以上死亡，或者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人及以上重伤</w:t>
      </w: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3"/>
        </w:rPr>
        <w:t>包括急性工业中毒，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下同)，或者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亿元及以上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直接</w:t>
      </w:r>
      <w:r>
        <w:rPr>
          <w:rFonts w:ascii="FangSong" w:hAnsi="FangSong" w:eastAsia="FangSong" w:cs="FangSong"/>
          <w:sz w:val="31"/>
          <w:szCs w:val="31"/>
          <w:spacing w:val="1"/>
        </w:rPr>
        <w:t>经济损失的事故；</w:t>
      </w:r>
    </w:p>
    <w:p>
      <w:pPr>
        <w:ind w:left="8" w:right="4" w:firstLine="658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二级为重大事故，</w:t>
      </w:r>
      <w:r>
        <w:rPr>
          <w:rFonts w:ascii="FangSong" w:hAnsi="FangSong" w:eastAsia="FangSong" w:cs="FangSong"/>
          <w:sz w:val="31"/>
          <w:szCs w:val="31"/>
          <w:spacing w:val="3"/>
        </w:rPr>
        <w:t>是</w:t>
      </w:r>
      <w:r>
        <w:rPr>
          <w:rFonts w:ascii="FangSong" w:hAnsi="FangSong" w:eastAsia="FangSong" w:cs="FangSong"/>
          <w:sz w:val="31"/>
          <w:szCs w:val="31"/>
          <w:spacing w:val="2"/>
        </w:rPr>
        <w:t>指造成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人及以上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人以下死亡，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或者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人及以上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人以下重伤，或者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万元及以上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</w:t>
      </w:r>
      <w:r>
        <w:rPr>
          <w:rFonts w:ascii="FangSong" w:hAnsi="FangSong" w:eastAsia="FangSong" w:cs="FangSong"/>
          <w:sz w:val="31"/>
          <w:szCs w:val="31"/>
          <w:spacing w:val="7"/>
        </w:rPr>
        <w:t>以</w:t>
      </w:r>
      <w:r>
        <w:rPr>
          <w:rFonts w:ascii="FangSong" w:hAnsi="FangSong" w:eastAsia="FangSong" w:cs="FangSong"/>
          <w:sz w:val="31"/>
          <w:szCs w:val="31"/>
          <w:spacing w:val="4"/>
        </w:rPr>
        <w:t>下直接经济损失的事故；</w:t>
      </w:r>
    </w:p>
    <w:p>
      <w:pPr>
        <w:ind w:left="11" w:firstLine="661"/>
        <w:spacing w:before="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三</w:t>
      </w:r>
      <w:r>
        <w:rPr>
          <w:rFonts w:ascii="FangSong" w:hAnsi="FangSong" w:eastAsia="FangSong" w:cs="FangSong"/>
          <w:sz w:val="31"/>
          <w:szCs w:val="31"/>
          <w:spacing w:val="-7"/>
        </w:rPr>
        <w:t>级</w:t>
      </w:r>
      <w:r>
        <w:rPr>
          <w:rFonts w:ascii="FangSong" w:hAnsi="FangSong" w:eastAsia="FangSong" w:cs="FangSong"/>
          <w:sz w:val="31"/>
          <w:szCs w:val="31"/>
          <w:spacing w:val="-5"/>
        </w:rPr>
        <w:t>为较大事故，是指造成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人及以上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人以下死亡，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者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人及以上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人以下重伤，或者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万元及以上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</w:t>
      </w:r>
      <w:r>
        <w:rPr>
          <w:rFonts w:ascii="FangSong" w:hAnsi="FangSong" w:eastAsia="FangSong" w:cs="FangSong"/>
          <w:sz w:val="31"/>
          <w:szCs w:val="31"/>
          <w:spacing w:val="4"/>
        </w:rPr>
        <w:t>以下直接经济损失的事故；</w:t>
      </w:r>
    </w:p>
    <w:p>
      <w:pPr>
        <w:ind w:left="22" w:right="2" w:firstLine="664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四级为一般事故，是指造成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人以下死亡，</w:t>
      </w:r>
      <w:r>
        <w:rPr>
          <w:rFonts w:ascii="FangSong" w:hAnsi="FangSong" w:eastAsia="FangSong" w:cs="FangSong"/>
          <w:sz w:val="31"/>
          <w:szCs w:val="31"/>
        </w:rPr>
        <w:t>或者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人以下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重</w:t>
      </w:r>
      <w:r>
        <w:rPr>
          <w:rFonts w:ascii="FangSong" w:hAnsi="FangSong" w:eastAsia="FangSong" w:cs="FangSong"/>
          <w:sz w:val="31"/>
          <w:szCs w:val="31"/>
          <w:spacing w:val="2"/>
        </w:rPr>
        <w:t>伤，或者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万元以下直接经济损失的事故。</w:t>
      </w:r>
    </w:p>
    <w:p>
      <w:pPr>
        <w:ind w:left="17" w:right="11" w:firstLine="632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本</w:t>
      </w:r>
      <w:r>
        <w:rPr>
          <w:rFonts w:ascii="FangSong" w:hAnsi="FangSong" w:eastAsia="FangSong" w:cs="FangSong"/>
          <w:sz w:val="31"/>
          <w:szCs w:val="31"/>
          <w:spacing w:val="18"/>
        </w:rPr>
        <w:t>条</w:t>
      </w:r>
      <w:r>
        <w:rPr>
          <w:rFonts w:ascii="FangSong" w:hAnsi="FangSong" w:eastAsia="FangSong" w:cs="FangSong"/>
          <w:sz w:val="31"/>
          <w:szCs w:val="31"/>
          <w:spacing w:val="12"/>
        </w:rPr>
        <w:t>所称的“以上”包括本数，所称的“以下”不包括本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数</w:t>
      </w:r>
      <w:r>
        <w:rPr>
          <w:rFonts w:ascii="FangSong" w:hAnsi="FangSong" w:eastAsia="FangSong" w:cs="FangSong"/>
          <w:sz w:val="31"/>
          <w:szCs w:val="31"/>
          <w:spacing w:val="-18"/>
        </w:rPr>
        <w:t>。</w:t>
      </w:r>
    </w:p>
    <w:p>
      <w:pPr>
        <w:spacing w:before="1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4.3.2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事故应急报</w:t>
      </w:r>
      <w:r>
        <w:rPr>
          <w:rFonts w:ascii="SimHei" w:hAnsi="SimHei" w:eastAsia="SimHei" w:cs="SimHei"/>
          <w:sz w:val="31"/>
          <w:szCs w:val="31"/>
          <w:spacing w:val="6"/>
        </w:rPr>
        <w:t>告</w:t>
      </w:r>
    </w:p>
    <w:p>
      <w:pPr>
        <w:ind w:left="641"/>
        <w:spacing w:before="24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)一级事故、二级事故报告程序</w:t>
      </w:r>
    </w:p>
    <w:p>
      <w:pPr>
        <w:ind w:left="17" w:right="5" w:firstLine="632"/>
        <w:spacing w:before="247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发</w:t>
      </w:r>
      <w:r>
        <w:rPr>
          <w:rFonts w:ascii="FangSong" w:hAnsi="FangSong" w:eastAsia="FangSong" w:cs="FangSong"/>
          <w:sz w:val="31"/>
          <w:szCs w:val="31"/>
          <w:spacing w:val="7"/>
        </w:rPr>
        <w:t>生</w:t>
      </w:r>
      <w:r>
        <w:rPr>
          <w:rFonts w:ascii="FangSong" w:hAnsi="FangSong" w:eastAsia="FangSong" w:cs="FangSong"/>
          <w:sz w:val="31"/>
          <w:szCs w:val="31"/>
          <w:spacing w:val="6"/>
        </w:rPr>
        <w:t>事故的民爆生产销售企业(以下简称“事发单位”)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须于事故</w:t>
      </w:r>
      <w:r>
        <w:rPr>
          <w:rFonts w:ascii="FangSong" w:hAnsi="FangSong" w:eastAsia="FangSong" w:cs="FangSong"/>
          <w:sz w:val="31"/>
          <w:szCs w:val="31"/>
          <w:spacing w:val="5"/>
        </w:rPr>
        <w:t>发</w:t>
      </w:r>
      <w:r>
        <w:rPr>
          <w:rFonts w:ascii="FangSong" w:hAnsi="FangSong" w:eastAsia="FangSong" w:cs="FangSong"/>
          <w:sz w:val="31"/>
          <w:szCs w:val="31"/>
          <w:spacing w:val="3"/>
        </w:rPr>
        <w:t>生后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小时内向当地县、市、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省工信厅、工业和信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息化部及</w:t>
      </w:r>
      <w:r>
        <w:rPr>
          <w:rFonts w:ascii="FangSong" w:hAnsi="FangSong" w:eastAsia="FangSong" w:cs="FangSong"/>
          <w:sz w:val="31"/>
          <w:szCs w:val="31"/>
          <w:spacing w:val="5"/>
        </w:rPr>
        <w:t>相</w:t>
      </w:r>
      <w:r>
        <w:rPr>
          <w:rFonts w:ascii="FangSong" w:hAnsi="FangSong" w:eastAsia="FangSong" w:cs="FangSong"/>
          <w:sz w:val="31"/>
          <w:szCs w:val="31"/>
          <w:spacing w:val="3"/>
        </w:rPr>
        <w:t>关部门报告。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省工信厅应在接到事故报告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小时内</w:t>
      </w:r>
    </w:p>
    <w:p>
      <w:pPr>
        <w:sectPr>
          <w:footerReference w:type="default" r:id="rId32"/>
          <w:pgSz w:w="11907" w:h="16839"/>
          <w:pgMar w:top="400" w:right="1584" w:bottom="1262" w:left="1593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7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书面</w:t>
      </w:r>
      <w:r>
        <w:rPr>
          <w:rFonts w:ascii="FangSong" w:hAnsi="FangSong" w:eastAsia="FangSong" w:cs="FangSong"/>
          <w:sz w:val="31"/>
          <w:szCs w:val="31"/>
          <w:spacing w:val="3"/>
        </w:rPr>
        <w:t>向工业和信息化部以及省人民政府应急办、省安委办报告；</w:t>
      </w:r>
    </w:p>
    <w:p>
      <w:pPr>
        <w:ind w:left="642"/>
        <w:spacing w:before="249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9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>2</w:t>
      </w:r>
      <w:r>
        <w:rPr>
          <w:rFonts w:ascii="FangSong" w:hAnsi="FangSong" w:eastAsia="FangSong" w:cs="FangSong"/>
          <w:sz w:val="31"/>
          <w:szCs w:val="31"/>
          <w:spacing w:val="28"/>
        </w:rPr>
        <w:t>)三级事故、四级事故报告程序</w:t>
      </w:r>
    </w:p>
    <w:p>
      <w:pPr>
        <w:ind w:right="88" w:firstLine="660"/>
        <w:spacing w:before="247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事发单位必须于事故发生后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小时内向当地县、市、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省</w:t>
      </w:r>
      <w:r>
        <w:rPr>
          <w:rFonts w:ascii="FangSong" w:hAnsi="FangSong" w:eastAsia="FangSong" w:cs="FangSong"/>
          <w:sz w:val="31"/>
          <w:szCs w:val="31"/>
          <w:spacing w:val="1"/>
        </w:rPr>
        <w:t>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信</w:t>
      </w:r>
      <w:r>
        <w:rPr>
          <w:rFonts w:ascii="FangSong" w:hAnsi="FangSong" w:eastAsia="FangSong" w:cs="FangSong"/>
          <w:sz w:val="31"/>
          <w:szCs w:val="31"/>
          <w:spacing w:val="4"/>
        </w:rPr>
        <w:t>厅及相关部门报告。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省工信厅应在接到事故报告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小时内向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工</w:t>
      </w:r>
      <w:r>
        <w:rPr>
          <w:rFonts w:ascii="FangSong" w:hAnsi="FangSong" w:eastAsia="FangSong" w:cs="FangSong"/>
          <w:sz w:val="31"/>
          <w:szCs w:val="31"/>
          <w:spacing w:val="9"/>
        </w:rPr>
        <w:t>业和信息化部以及省人民政府应急办、省安委办报告。</w:t>
      </w:r>
    </w:p>
    <w:p>
      <w:pPr>
        <w:ind w:left="642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3</w:t>
      </w:r>
      <w:r>
        <w:rPr>
          <w:rFonts w:ascii="FangSong" w:hAnsi="FangSong" w:eastAsia="FangSong" w:cs="FangSong"/>
          <w:sz w:val="31"/>
          <w:szCs w:val="31"/>
          <w:spacing w:val="25"/>
        </w:rPr>
        <w:t>)发生造成人员轻伤的燃爆事故报告程</w:t>
      </w:r>
      <w:r>
        <w:rPr>
          <w:rFonts w:ascii="FangSong" w:hAnsi="FangSong" w:eastAsia="FangSong" w:cs="FangSong"/>
          <w:sz w:val="31"/>
          <w:szCs w:val="31"/>
          <w:spacing w:val="22"/>
        </w:rPr>
        <w:t>序</w:t>
      </w:r>
    </w:p>
    <w:p>
      <w:pPr>
        <w:ind w:left="1" w:firstLine="659"/>
        <w:spacing w:before="246" w:line="372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事发单位必须于</w:t>
      </w:r>
      <w:r>
        <w:rPr>
          <w:rFonts w:ascii="FangSong" w:hAnsi="FangSong" w:eastAsia="FangSong" w:cs="FangSong"/>
          <w:sz w:val="31"/>
          <w:szCs w:val="31"/>
          <w:spacing w:val="-3"/>
        </w:rPr>
        <w:t>事</w:t>
      </w:r>
      <w:r>
        <w:rPr>
          <w:rFonts w:ascii="FangSong" w:hAnsi="FangSong" w:eastAsia="FangSong" w:cs="FangSong"/>
          <w:sz w:val="31"/>
          <w:szCs w:val="31"/>
          <w:spacing w:val="-2"/>
        </w:rPr>
        <w:t>故发生后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24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小时内向省工信厅报告。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工信厅在接到事故报告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小时内书面向工业和信息化部报告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事发单位可先采取电话口头形式报告，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再以书面形</w:t>
      </w:r>
      <w:r>
        <w:rPr>
          <w:rFonts w:ascii="FangSong" w:hAnsi="FangSong" w:eastAsia="FangSong" w:cs="FangSong"/>
          <w:sz w:val="31"/>
          <w:szCs w:val="31"/>
        </w:rPr>
        <w:t>式及时补报。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4</w:t>
      </w:r>
      <w:r>
        <w:rPr>
          <w:rFonts w:ascii="SimHei" w:hAnsi="SimHei" w:eastAsia="SimHei" w:cs="SimHei"/>
          <w:sz w:val="31"/>
          <w:szCs w:val="31"/>
          <w:spacing w:val="6"/>
        </w:rPr>
        <w:t>.3.3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报告内容</w:t>
      </w:r>
    </w:p>
    <w:p>
      <w:pPr>
        <w:ind w:left="660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事故报告应包括以下内容</w:t>
      </w:r>
      <w:r>
        <w:rPr>
          <w:rFonts w:ascii="FangSong" w:hAnsi="FangSong" w:eastAsia="FangSong" w:cs="FangSong"/>
          <w:sz w:val="31"/>
          <w:szCs w:val="31"/>
          <w:spacing w:val="6"/>
        </w:rPr>
        <w:t>：</w:t>
      </w:r>
    </w:p>
    <w:p>
      <w:pPr>
        <w:ind w:left="642"/>
        <w:spacing w:before="24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)事故发生单位概况；</w:t>
      </w:r>
    </w:p>
    <w:p>
      <w:pPr>
        <w:ind w:left="642"/>
        <w:spacing w:before="25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)事故发生的时间、地点、事故类别以及事故现场情况；</w:t>
      </w:r>
    </w:p>
    <w:p>
      <w:pPr>
        <w:ind w:left="642"/>
        <w:spacing w:before="24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3</w:t>
      </w:r>
      <w:r>
        <w:rPr>
          <w:rFonts w:ascii="FangSong" w:hAnsi="FangSong" w:eastAsia="FangSong" w:cs="FangSong"/>
          <w:sz w:val="31"/>
          <w:szCs w:val="31"/>
          <w:spacing w:val="18"/>
        </w:rPr>
        <w:t>)事故的简要经过，事故目前的基本状况，发展趋势；</w:t>
      </w:r>
    </w:p>
    <w:p>
      <w:pPr>
        <w:ind w:left="12" w:right="91" w:firstLine="630"/>
        <w:spacing w:before="25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0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>4</w:t>
      </w:r>
      <w:r>
        <w:rPr>
          <w:rFonts w:ascii="FangSong" w:hAnsi="FangSong" w:eastAsia="FangSong" w:cs="FangSong"/>
          <w:sz w:val="31"/>
          <w:szCs w:val="31"/>
          <w:spacing w:val="24"/>
        </w:rPr>
        <w:t>)事故已经或者可能造成的伤亡人数(包括下落不明的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人</w:t>
      </w:r>
      <w:r>
        <w:rPr>
          <w:rFonts w:ascii="FangSong" w:hAnsi="FangSong" w:eastAsia="FangSong" w:cs="FangSong"/>
          <w:sz w:val="31"/>
          <w:szCs w:val="31"/>
          <w:spacing w:val="15"/>
        </w:rPr>
        <w:t>数)和初步估计的直接经济损失；</w:t>
      </w:r>
    </w:p>
    <w:p>
      <w:pPr>
        <w:ind w:left="642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5</w:t>
      </w:r>
      <w:r>
        <w:rPr>
          <w:rFonts w:ascii="FangSong" w:hAnsi="FangSong" w:eastAsia="FangSong" w:cs="FangSong"/>
          <w:sz w:val="31"/>
          <w:szCs w:val="31"/>
          <w:spacing w:val="21"/>
        </w:rPr>
        <w:t>)已经采取的措施，下一步拟采取的措施；</w:t>
      </w:r>
    </w:p>
    <w:p>
      <w:pPr>
        <w:ind w:left="642"/>
        <w:spacing w:before="25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>6</w:t>
      </w:r>
      <w:r>
        <w:rPr>
          <w:rFonts w:ascii="FangSong" w:hAnsi="FangSong" w:eastAsia="FangSong" w:cs="FangSong"/>
          <w:sz w:val="31"/>
          <w:szCs w:val="31"/>
          <w:spacing w:val="24"/>
        </w:rPr>
        <w:t>)对事故原因、性质的初步判断；</w:t>
      </w:r>
    </w:p>
    <w:p>
      <w:pPr>
        <w:ind w:left="642"/>
        <w:spacing w:before="25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7</w:t>
      </w:r>
      <w:r>
        <w:rPr>
          <w:rFonts w:ascii="FangSong" w:hAnsi="FangSong" w:eastAsia="FangSong" w:cs="FangSong"/>
          <w:sz w:val="31"/>
          <w:szCs w:val="31"/>
          <w:spacing w:val="25"/>
        </w:rPr>
        <w:t>)需要协助处理的有关事项；</w:t>
      </w:r>
    </w:p>
    <w:p>
      <w:pPr>
        <w:ind w:left="642"/>
        <w:spacing w:before="24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>8</w:t>
      </w:r>
      <w:r>
        <w:rPr>
          <w:rFonts w:ascii="FangSong" w:hAnsi="FangSong" w:eastAsia="FangSong" w:cs="FangSong"/>
          <w:sz w:val="31"/>
          <w:szCs w:val="31"/>
          <w:spacing w:val="28"/>
        </w:rPr>
        <w:t>)报告单位及签发人；</w:t>
      </w:r>
    </w:p>
    <w:p>
      <w:pPr>
        <w:ind w:left="642"/>
        <w:spacing w:before="25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>9</w:t>
      </w:r>
      <w:r>
        <w:rPr>
          <w:rFonts w:ascii="FangSong" w:hAnsi="FangSong" w:eastAsia="FangSong" w:cs="FangSong"/>
          <w:sz w:val="31"/>
          <w:szCs w:val="31"/>
          <w:spacing w:val="24"/>
        </w:rPr>
        <w:t>)报告人、报告时间及联系电话；</w:t>
      </w:r>
    </w:p>
    <w:p>
      <w:pPr>
        <w:sectPr>
          <w:footerReference w:type="default" r:id="rId33"/>
          <w:pgSz w:w="11907" w:h="16839"/>
          <w:pgMar w:top="400" w:right="1500" w:bottom="1262" w:left="1591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642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10</w:t>
      </w:r>
      <w:r>
        <w:rPr>
          <w:rFonts w:ascii="FangSong" w:hAnsi="FangSong" w:eastAsia="FangSong" w:cs="FangSong"/>
          <w:sz w:val="31"/>
          <w:szCs w:val="31"/>
          <w:spacing w:val="15"/>
        </w:rPr>
        <w:t>)其他应当报告的情况。</w:t>
      </w:r>
    </w:p>
    <w:p>
      <w:pPr>
        <w:ind w:left="1" w:right="971" w:firstLine="641"/>
        <w:spacing w:before="248" w:line="372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(省民</w:t>
      </w:r>
      <w:r>
        <w:rPr>
          <w:rFonts w:ascii="FangSong" w:hAnsi="FangSong" w:eastAsia="FangSong" w:cs="FangSong"/>
          <w:sz w:val="31"/>
          <w:szCs w:val="31"/>
          <w:spacing w:val="5"/>
        </w:rPr>
        <w:t>爆行业生产安全事故应急报告表见附件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。)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4</w:t>
      </w:r>
      <w:r>
        <w:rPr>
          <w:rFonts w:ascii="SimHei" w:hAnsi="SimHei" w:eastAsia="SimHei" w:cs="SimHei"/>
          <w:sz w:val="31"/>
          <w:szCs w:val="31"/>
          <w:spacing w:val="8"/>
        </w:rPr>
        <w:t>.3.4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省工信厅信息接报、传递与处置</w:t>
      </w:r>
    </w:p>
    <w:p>
      <w:pPr>
        <w:ind w:firstLine="660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省工信厅事故信息接报部门为应急办公室(白天)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和省</w:t>
      </w:r>
      <w:r>
        <w:rPr>
          <w:rFonts w:ascii="FangSong" w:hAnsi="FangSong" w:eastAsia="FangSong" w:cs="FangSong"/>
          <w:sz w:val="31"/>
          <w:szCs w:val="31"/>
          <w:spacing w:val="13"/>
        </w:rPr>
        <w:t>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信</w:t>
      </w:r>
      <w:r>
        <w:rPr>
          <w:rFonts w:ascii="FangSong" w:hAnsi="FangSong" w:eastAsia="FangSong" w:cs="FangSong"/>
          <w:sz w:val="31"/>
          <w:szCs w:val="31"/>
          <w:spacing w:val="18"/>
        </w:rPr>
        <w:t>厅值班室(夜间)。(应急办公室和省工信厅值班室联系方式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见</w:t>
      </w:r>
      <w:r>
        <w:rPr>
          <w:rFonts w:ascii="FangSong" w:hAnsi="FangSong" w:eastAsia="FangSong" w:cs="FangSong"/>
          <w:sz w:val="31"/>
          <w:szCs w:val="31"/>
          <w:spacing w:val="-5"/>
        </w:rPr>
        <w:t>附件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)</w:t>
      </w:r>
    </w:p>
    <w:p>
      <w:pPr>
        <w:ind w:left="22" w:firstLine="620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当接到一级、二级事故报告后，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接报人应对事故</w:t>
      </w:r>
      <w:r>
        <w:rPr>
          <w:rFonts w:ascii="FangSong" w:hAnsi="FangSong" w:eastAsia="FangSong" w:cs="FangSong"/>
          <w:sz w:val="31"/>
          <w:szCs w:val="31"/>
        </w:rPr>
        <w:t>基本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情</w:t>
      </w:r>
      <w:r>
        <w:rPr>
          <w:rFonts w:ascii="FangSong" w:hAnsi="FangSong" w:eastAsia="FangSong" w:cs="FangSong"/>
          <w:sz w:val="31"/>
          <w:szCs w:val="31"/>
          <w:spacing w:val="-6"/>
        </w:rPr>
        <w:t>况进行记录，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立即逐级上报，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紧急情况下可越级上报；</w:t>
      </w:r>
    </w:p>
    <w:p>
      <w:pPr>
        <w:ind w:left="9" w:firstLine="632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</w:t>
      </w:r>
      <w:r>
        <w:rPr>
          <w:rFonts w:ascii="FangSong" w:hAnsi="FangSong" w:eastAsia="FangSong" w:cs="FangSong"/>
          <w:sz w:val="31"/>
          <w:szCs w:val="31"/>
          <w:spacing w:val="12"/>
        </w:rPr>
        <w:t>)当接到三级事故报告后，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接报人应对事故基本情况进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行记录，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立即</w:t>
      </w:r>
      <w:r>
        <w:rPr>
          <w:rFonts w:ascii="FangSong" w:hAnsi="FangSong" w:eastAsia="FangSong" w:cs="FangSong"/>
          <w:sz w:val="31"/>
          <w:szCs w:val="31"/>
          <w:spacing w:val="4"/>
        </w:rPr>
        <w:t>向</w:t>
      </w:r>
      <w:r>
        <w:rPr>
          <w:rFonts w:ascii="FangSong" w:hAnsi="FangSong" w:eastAsia="FangSong" w:cs="FangSong"/>
          <w:sz w:val="31"/>
          <w:szCs w:val="31"/>
          <w:spacing w:val="3"/>
        </w:rPr>
        <w:t>事故应急办公室负责人报告，并在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小时内书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面上报工业和</w:t>
      </w:r>
      <w:r>
        <w:rPr>
          <w:rFonts w:ascii="FangSong" w:hAnsi="FangSong" w:eastAsia="FangSong" w:cs="FangSong"/>
          <w:sz w:val="31"/>
          <w:szCs w:val="31"/>
          <w:spacing w:val="1"/>
        </w:rPr>
        <w:t>信息化部；</w:t>
      </w:r>
    </w:p>
    <w:p>
      <w:pPr>
        <w:ind w:left="9" w:firstLine="632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</w:t>
      </w:r>
      <w:r>
        <w:rPr>
          <w:rFonts w:ascii="FangSong" w:hAnsi="FangSong" w:eastAsia="FangSong" w:cs="FangSong"/>
          <w:sz w:val="31"/>
          <w:szCs w:val="31"/>
          <w:spacing w:val="12"/>
        </w:rPr>
        <w:t>)当接到四级事故报告后，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接报人应对事故基本情况进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行记录，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及时</w:t>
      </w:r>
      <w:r>
        <w:rPr>
          <w:rFonts w:ascii="FangSong" w:hAnsi="FangSong" w:eastAsia="FangSong" w:cs="FangSong"/>
          <w:sz w:val="31"/>
          <w:szCs w:val="31"/>
          <w:spacing w:val="4"/>
        </w:rPr>
        <w:t>向</w:t>
      </w:r>
      <w:r>
        <w:rPr>
          <w:rFonts w:ascii="FangSong" w:hAnsi="FangSong" w:eastAsia="FangSong" w:cs="FangSong"/>
          <w:sz w:val="31"/>
          <w:szCs w:val="31"/>
          <w:spacing w:val="3"/>
        </w:rPr>
        <w:t>事故应急办公室负责人报告，并在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小时内书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面上报工业和</w:t>
      </w:r>
      <w:r>
        <w:rPr>
          <w:rFonts w:ascii="FangSong" w:hAnsi="FangSong" w:eastAsia="FangSong" w:cs="FangSong"/>
          <w:sz w:val="31"/>
          <w:szCs w:val="31"/>
          <w:spacing w:val="1"/>
        </w:rPr>
        <w:t>信息化部；</w:t>
      </w:r>
    </w:p>
    <w:p>
      <w:pPr>
        <w:ind w:left="2"/>
        <w:spacing w:before="1" w:line="225" w:lineRule="auto"/>
        <w:rPr>
          <w:rFonts w:ascii="SimHei" w:hAnsi="SimHei" w:eastAsia="SimHei" w:cs="SimHei"/>
          <w:sz w:val="31"/>
          <w:szCs w:val="31"/>
        </w:rPr>
      </w:pPr>
      <w:bookmarkStart w:name="_bookmark17" w:id="17"/>
      <w:bookmarkEnd w:id="17"/>
      <w:bookmarkStart w:name="_bookmark18" w:id="18"/>
      <w:bookmarkEnd w:id="18"/>
      <w:r>
        <w:rPr>
          <w:rFonts w:ascii="SimHei" w:hAnsi="SimHei" w:eastAsia="SimHei" w:cs="SimHei"/>
          <w:sz w:val="31"/>
          <w:szCs w:val="31"/>
          <w:spacing w:val="8"/>
        </w:rPr>
        <w:t>5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应急响应</w:t>
      </w:r>
    </w:p>
    <w:p>
      <w:pPr>
        <w:ind w:left="2"/>
        <w:spacing w:before="24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5.1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响应级</w:t>
      </w:r>
      <w:r>
        <w:rPr>
          <w:rFonts w:ascii="SimHei" w:hAnsi="SimHei" w:eastAsia="SimHei" w:cs="SimHei"/>
          <w:sz w:val="31"/>
          <w:szCs w:val="31"/>
          <w:spacing w:val="5"/>
        </w:rPr>
        <w:t>别</w:t>
      </w:r>
    </w:p>
    <w:p>
      <w:pPr>
        <w:ind w:left="23" w:right="6" w:firstLine="670"/>
        <w:spacing w:before="248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民爆行业生产安全事故应急响应级别分为Ⅰ级、Ⅱ级和</w:t>
      </w:r>
      <w:r>
        <w:rPr>
          <w:rFonts w:ascii="FangSong" w:hAnsi="FangSong" w:eastAsia="FangSong" w:cs="FangSong"/>
          <w:sz w:val="31"/>
          <w:szCs w:val="31"/>
          <w:spacing w:val="10"/>
        </w:rPr>
        <w:t>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级三个级别：</w:t>
      </w:r>
    </w:p>
    <w:p>
      <w:pPr>
        <w:ind w:left="754"/>
        <w:spacing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Ⅰ</w:t>
      </w:r>
      <w:r>
        <w:rPr>
          <w:rFonts w:ascii="FangSong" w:hAnsi="FangSong" w:eastAsia="FangSong" w:cs="FangSong"/>
          <w:sz w:val="31"/>
          <w:szCs w:val="31"/>
          <w:spacing w:val="-1"/>
        </w:rPr>
        <w:t>级响应——对应于一级和二级事故；</w:t>
      </w:r>
    </w:p>
    <w:p>
      <w:pPr>
        <w:ind w:left="715"/>
        <w:spacing w:before="248" w:line="62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23"/>
        </w:rPr>
        <w:t>Ⅱ级响应——对应于三</w:t>
      </w:r>
      <w:r>
        <w:rPr>
          <w:rFonts w:ascii="FangSong" w:hAnsi="FangSong" w:eastAsia="FangSong" w:cs="FangSong"/>
          <w:sz w:val="31"/>
          <w:szCs w:val="31"/>
          <w:position w:val="23"/>
        </w:rPr>
        <w:t>级事故；</w:t>
      </w:r>
    </w:p>
    <w:p>
      <w:pPr>
        <w:ind w:left="678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Ⅲ级响应——对应于四级事故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sectPr>
          <w:footerReference w:type="default" r:id="rId34"/>
          <w:pgSz w:w="11907" w:h="16839"/>
          <w:pgMar w:top="400" w:right="1589" w:bottom="1262" w:left="1591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bookmarkStart w:name="_bookmark19" w:id="19"/>
      <w:bookmarkEnd w:id="19"/>
      <w:r>
        <w:rPr>
          <w:rFonts w:ascii="SimHei" w:hAnsi="SimHei" w:eastAsia="SimHei" w:cs="SimHei"/>
          <w:sz w:val="31"/>
          <w:szCs w:val="31"/>
          <w:spacing w:val="7"/>
        </w:rPr>
        <w:t>5.2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响应程</w:t>
      </w:r>
      <w:r>
        <w:rPr>
          <w:rFonts w:ascii="SimHei" w:hAnsi="SimHei" w:eastAsia="SimHei" w:cs="SimHei"/>
          <w:sz w:val="31"/>
          <w:szCs w:val="31"/>
          <w:spacing w:val="5"/>
        </w:rPr>
        <w:t>序</w:t>
      </w:r>
    </w:p>
    <w:p>
      <w:pPr>
        <w:ind w:left="657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响</w:t>
      </w:r>
      <w:r>
        <w:rPr>
          <w:rFonts w:ascii="FangSong" w:hAnsi="FangSong" w:eastAsia="FangSong" w:cs="FangSong"/>
          <w:sz w:val="31"/>
          <w:szCs w:val="31"/>
          <w:spacing w:val="-12"/>
        </w:rPr>
        <w:t>应程序框图，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见图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3</w:t>
      </w:r>
      <w:r>
        <w:rPr>
          <w:rFonts w:ascii="FangSong" w:hAnsi="FangSong" w:eastAsia="FangSong" w:cs="FangSong"/>
          <w:sz w:val="31"/>
          <w:szCs w:val="31"/>
          <w:spacing w:val="-12"/>
        </w:rPr>
        <w:t>。</w:t>
      </w:r>
    </w:p>
    <w:p>
      <w:pPr>
        <w:spacing w:line="200" w:lineRule="exact"/>
        <w:rPr/>
      </w:pPr>
      <w:r/>
    </w:p>
    <w:tbl>
      <w:tblPr>
        <w:tblStyle w:val="2"/>
        <w:tblW w:w="5670" w:type="dxa"/>
        <w:tblInd w:w="1519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5670"/>
      </w:tblGrid>
      <w:tr>
        <w:trPr>
          <w:trHeight w:val="546" w:hRule="atLeast"/>
        </w:trPr>
        <w:tc>
          <w:tcPr>
            <w:shd w:val="clear" w:fill="BBE0E3"/>
            <w:tcW w:w="5670" w:type="dxa"/>
            <w:vAlign w:val="top"/>
          </w:tcPr>
          <w:p>
            <w:pPr>
              <w:spacing w:line="95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3590925" cy="60579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90925" cy="6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86" w:line="222" w:lineRule="auto"/>
              <w:rPr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position w:val="-10"/>
              </w:rPr>
              <w:drawing>
                <wp:inline distT="0" distB="0" distL="0" distR="0">
                  <wp:extent cx="69734" cy="65431"/>
                  <wp:effectExtent l="0" t="0" r="0" b="0"/>
                  <wp:docPr id="21" name="IM 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" name="IM 2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734" cy="6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hAnsi="FangSong" w:eastAsia="FangSong" w:cs="FangSong"/>
                <w:sz w:val="29"/>
                <w:szCs w:val="29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21"/>
              </w:rPr>
              <w:t xml:space="preserve">  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21"/>
              </w:rPr>
              <w:t>事故的接报及信息核实</w:t>
            </w:r>
            <w:r>
              <w:rPr>
                <w:rFonts w:ascii="FangSong" w:hAnsi="FangSong" w:eastAsia="FangSong" w:cs="FangSong"/>
                <w:sz w:val="29"/>
                <w:szCs w:val="29"/>
                <w:spacing w:val="21"/>
              </w:rPr>
              <w:t xml:space="preserve">       </w:t>
            </w:r>
            <w:r>
              <w:rPr>
                <w:sz w:val="29"/>
                <w:szCs w:val="29"/>
                <w:position w:val="-10"/>
              </w:rPr>
              <w:drawing>
                <wp:inline distT="0" distB="0" distL="0" distR="0">
                  <wp:extent cx="69734" cy="65431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734" cy="6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46"/>
        <w:spacing w:line="276" w:lineRule="exact"/>
        <w:textAlignment w:val="center"/>
        <w:rPr/>
      </w:pPr>
      <w:r>
        <w:drawing>
          <wp:inline distT="0" distB="0" distL="0" distR="0">
            <wp:extent cx="85725" cy="175799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25" cy="17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5670" w:type="dxa"/>
        <w:tblInd w:w="1519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5670"/>
      </w:tblGrid>
      <w:tr>
        <w:trPr>
          <w:trHeight w:val="547" w:hRule="atLeast"/>
        </w:trPr>
        <w:tc>
          <w:tcPr>
            <w:shd w:val="clear" w:fill="BBE0E3"/>
            <w:tcW w:w="5670" w:type="dxa"/>
            <w:vAlign w:val="top"/>
          </w:tcPr>
          <w:p>
            <w:pPr>
              <w:spacing w:line="95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3590925" cy="60579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90925" cy="6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85" w:line="223" w:lineRule="auto"/>
              <w:rPr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position w:val="-10"/>
              </w:rPr>
              <w:drawing>
                <wp:inline distT="0" distB="0" distL="0" distR="0">
                  <wp:extent cx="69734" cy="65624"/>
                  <wp:effectExtent l="0" t="0" r="0" b="0"/>
                  <wp:docPr id="25" name="IM 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" name="IM 2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734" cy="6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hAnsi="FangSong" w:eastAsia="FangSong" w:cs="FangSong"/>
                <w:sz w:val="29"/>
                <w:szCs w:val="29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 xml:space="preserve">     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>应急响应级别判定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 xml:space="preserve">         </w:t>
            </w:r>
            <w:r>
              <w:rPr>
                <w:sz w:val="29"/>
                <w:szCs w:val="29"/>
                <w:position w:val="-10"/>
              </w:rPr>
              <w:drawing>
                <wp:inline distT="0" distB="0" distL="0" distR="0">
                  <wp:extent cx="69734" cy="65624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734" cy="6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46"/>
        <w:spacing w:line="275" w:lineRule="exact"/>
        <w:textAlignment w:val="center"/>
        <w:rPr/>
      </w:pPr>
      <w:r>
        <w:drawing>
          <wp:inline distT="0" distB="0" distL="0" distR="0">
            <wp:extent cx="85725" cy="174847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25" cy="17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5670" w:type="dxa"/>
        <w:tblInd w:w="1519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5670"/>
      </w:tblGrid>
      <w:tr>
        <w:trPr>
          <w:trHeight w:val="547" w:hRule="atLeast"/>
        </w:trPr>
        <w:tc>
          <w:tcPr>
            <w:shd w:val="clear" w:fill="BBE0E3"/>
            <w:tcW w:w="5670" w:type="dxa"/>
            <w:vAlign w:val="top"/>
          </w:tcPr>
          <w:p>
            <w:pPr>
              <w:spacing w:line="95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3590925" cy="60706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90925" cy="6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86" w:line="222" w:lineRule="auto"/>
              <w:rPr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position w:val="-10"/>
              </w:rPr>
              <w:drawing>
                <wp:inline distT="0" distB="0" distL="0" distR="0">
                  <wp:extent cx="69860" cy="65554"/>
                  <wp:effectExtent l="0" t="0" r="0" b="0"/>
                  <wp:docPr id="29" name="IM 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" name="IM 2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60" cy="65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hAnsi="FangSong" w:eastAsia="FangSong" w:cs="FangSong"/>
                <w:sz w:val="29"/>
                <w:szCs w:val="29"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 xml:space="preserve">     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>启动应急预案程序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 xml:space="preserve">         </w:t>
            </w:r>
            <w:r>
              <w:rPr>
                <w:sz w:val="29"/>
                <w:szCs w:val="29"/>
                <w:position w:val="-10"/>
              </w:rPr>
              <w:drawing>
                <wp:inline distT="0" distB="0" distL="0" distR="0">
                  <wp:extent cx="69860" cy="65554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60" cy="65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46"/>
        <w:spacing w:line="275" w:lineRule="exact"/>
        <w:textAlignment w:val="center"/>
        <w:rPr/>
      </w:pPr>
      <w:r>
        <w:drawing>
          <wp:inline distT="0" distB="0" distL="0" distR="0">
            <wp:extent cx="85725" cy="175164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25" cy="17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5670" w:type="dxa"/>
        <w:tblInd w:w="1519" w:type="dxa"/>
        <w:tblLayout w:type="fixed"/>
        <w:tblBorders>
          <w:left w:val="single" w:color="000000" w:sz="6" w:space="0"/>
          <w:bottom w:val="single" w:color="000000" w:sz="4" w:space="0"/>
          <w:right w:val="single" w:color="000000" w:sz="6" w:space="0"/>
          <w:top w:val="single" w:color="000000" w:sz="6" w:space="0"/>
        </w:tblBorders>
      </w:tblPr>
      <w:tblGrid>
        <w:gridCol w:w="5670"/>
      </w:tblGrid>
      <w:tr>
        <w:trPr>
          <w:trHeight w:val="550" w:hRule="atLeast"/>
        </w:trPr>
        <w:tc>
          <w:tcPr>
            <w:shd w:val="clear" w:fill="BBE0E3"/>
            <w:tcW w:w="5670" w:type="dxa"/>
            <w:vAlign w:val="top"/>
          </w:tcPr>
          <w:p>
            <w:pPr>
              <w:spacing w:line="95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3590925" cy="60452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90925" cy="6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87" w:line="218" w:lineRule="auto"/>
              <w:rPr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position w:val="-10"/>
              </w:rPr>
              <w:drawing>
                <wp:inline distT="0" distB="0" distL="0" distR="0">
                  <wp:extent cx="69607" cy="66192"/>
                  <wp:effectExtent l="0" t="0" r="0" b="0"/>
                  <wp:docPr id="33" name="IM 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" name="IM 3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607" cy="6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hAnsi="FangSong" w:eastAsia="FangSong" w:cs="FangSong"/>
                <w:sz w:val="30"/>
                <w:szCs w:val="30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13"/>
              </w:rPr>
              <w:t xml:space="preserve">       </w:t>
            </w:r>
            <w:r>
              <w:rPr>
                <w:rFonts w:ascii="FangSong" w:hAnsi="FangSong" w:eastAsia="FangSong" w:cs="FangSong"/>
                <w:sz w:val="30"/>
                <w:szCs w:val="30"/>
                <w:spacing w:val="13"/>
              </w:rPr>
              <w:t>事故信息上报和下达</w:t>
            </w:r>
            <w:r>
              <w:rPr>
                <w:rFonts w:ascii="FangSong" w:hAnsi="FangSong" w:eastAsia="FangSong" w:cs="FangSong"/>
                <w:sz w:val="30"/>
                <w:szCs w:val="30"/>
                <w:spacing w:val="13"/>
              </w:rPr>
              <w:t xml:space="preserve">        </w:t>
            </w:r>
            <w:r>
              <w:rPr>
                <w:sz w:val="30"/>
                <w:szCs w:val="30"/>
                <w:position w:val="-10"/>
              </w:rPr>
              <w:drawing>
                <wp:inline distT="0" distB="0" distL="0" distR="0">
                  <wp:extent cx="69607" cy="66192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607" cy="6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46"/>
        <w:spacing w:line="275" w:lineRule="exact"/>
        <w:textAlignment w:val="center"/>
        <w:rPr/>
      </w:pPr>
      <w:r>
        <w:drawing>
          <wp:inline distT="0" distB="0" distL="0" distR="0">
            <wp:extent cx="85725" cy="175164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25" cy="17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5670" w:type="dxa"/>
        <w:tblInd w:w="1519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5670"/>
      </w:tblGrid>
      <w:tr>
        <w:trPr>
          <w:trHeight w:val="547" w:hRule="atLeast"/>
        </w:trPr>
        <w:tc>
          <w:tcPr>
            <w:shd w:val="clear" w:fill="BBE0E3"/>
            <w:tcW w:w="5670" w:type="dxa"/>
            <w:vAlign w:val="top"/>
          </w:tcPr>
          <w:p>
            <w:pPr>
              <w:spacing w:line="95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3590925" cy="60578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90925" cy="6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87" w:line="222" w:lineRule="auto"/>
              <w:rPr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position w:val="-10"/>
              </w:rPr>
              <w:drawing>
                <wp:inline distT="0" distB="0" distL="0" distR="0">
                  <wp:extent cx="69734" cy="65604"/>
                  <wp:effectExtent l="0" t="0" r="0" b="0"/>
                  <wp:docPr id="37" name="IM 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" name="IM 3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734" cy="65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hAnsi="FangSong" w:eastAsia="FangSong" w:cs="FangSong"/>
                <w:sz w:val="29"/>
                <w:szCs w:val="29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 xml:space="preserve">     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>事故应急指挥调度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 xml:space="preserve">         </w:t>
            </w:r>
            <w:r>
              <w:rPr>
                <w:sz w:val="29"/>
                <w:szCs w:val="29"/>
                <w:position w:val="-10"/>
              </w:rPr>
              <w:drawing>
                <wp:inline distT="0" distB="0" distL="0" distR="0">
                  <wp:extent cx="69734" cy="65604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734" cy="65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46"/>
        <w:spacing w:line="276" w:lineRule="exact"/>
        <w:textAlignment w:val="center"/>
        <w:rPr/>
      </w:pPr>
      <w:r>
        <w:drawing>
          <wp:inline distT="0" distB="0" distL="0" distR="0">
            <wp:extent cx="85725" cy="175481"/>
            <wp:effectExtent l="0" t="0" r="0" b="0"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25" cy="17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5670" w:type="dxa"/>
        <w:tblInd w:w="1519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5670"/>
      </w:tblGrid>
      <w:tr>
        <w:trPr>
          <w:trHeight w:val="546" w:hRule="atLeast"/>
        </w:trPr>
        <w:tc>
          <w:tcPr>
            <w:shd w:val="clear" w:fill="BBE0E3"/>
            <w:tcW w:w="5670" w:type="dxa"/>
            <w:vAlign w:val="top"/>
          </w:tcPr>
          <w:p>
            <w:pPr>
              <w:spacing w:line="95" w:lineRule="exact"/>
              <w:jc w:val="right"/>
              <w:rPr/>
            </w:pPr>
            <w:r>
              <w:pict>
                <v:shape id="_x0000_s49" style="position:absolute;margin-left:-283.5pt;margin-top:-0.75pt;mso-position-vertical-relative:top-margin-area;mso-position-horizontal-relative:right-margin-area;width:5.55pt;height:5.55pt;z-index:251879424;" filled="false" strokecolor="#000000" strokeweight="0.75pt" coordsize="111,111" coordorigin="0,0" path="m102,7c50,7,7,50,7,102e">
                  <v:stroke endcap="round" miterlimit="10"/>
                </v:shape>
              </w:pict>
            </w:r>
            <w:r>
              <w:pict>
                <v:shape id="_x0000_s50" style="position:absolute;margin-left:-283.5pt;margin-top:23.08pt;mso-position-vertical-relative:top-margin-area;mso-position-horizontal-relative:right-margin-area;width:284.25pt;height:5.55pt;z-index:251878400;" filled="false" strokecolor="#000000" strokeweight="0.75pt" coordsize="5685,111" coordorigin="0,0" path="m7,7c7,60,50,102,102,102m5582,102c5634,102,5677,60,5677,7e">
                  <v:stroke endcap="round" miterlimit="10"/>
                </v:shape>
              </w:pict>
            </w:r>
            <w:r>
              <w:rPr>
                <w:position w:val="-2"/>
              </w:rPr>
              <w:drawing>
                <wp:inline distT="0" distB="0" distL="0" distR="0">
                  <wp:extent cx="60579" cy="60579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579" cy="6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210"/>
              <w:spacing w:before="86" w:line="21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现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场督导</w:t>
            </w:r>
          </w:p>
        </w:tc>
      </w:tr>
    </w:tbl>
    <w:tbl>
      <w:tblPr>
        <w:tblStyle w:val="2"/>
        <w:tblW w:w="5670" w:type="dxa"/>
        <w:tblInd w:w="1519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5670"/>
      </w:tblGrid>
      <w:tr>
        <w:trPr>
          <w:trHeight w:val="838" w:hRule="atLeast"/>
        </w:trPr>
        <w:tc>
          <w:tcPr>
            <w:tcW w:w="5670" w:type="dxa"/>
            <w:vAlign w:val="top"/>
          </w:tcPr>
          <w:p>
            <w:pPr>
              <w:ind w:firstLine="2719"/>
              <w:spacing w:line="260" w:lineRule="exact"/>
              <w:textAlignment w:val="center"/>
              <w:rPr/>
            </w:pPr>
            <w:r>
              <w:drawing>
                <wp:inline distT="0" distB="0" distL="0" distR="0">
                  <wp:extent cx="85725" cy="165639"/>
                  <wp:effectExtent l="0" t="0" r="0" b="0"/>
                  <wp:docPr id="41" name="IM 4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" name="IM 4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725" cy="16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" w:line="572" w:lineRule="exact"/>
              <w:textAlignment w:val="center"/>
              <w:rPr/>
            </w:pPr>
            <w:r>
              <w:pict>
                <v:group id="_x0000_s51" style="mso-position-vertical-relative:line;mso-position-horizontal-relative:char;width:284.25pt;height:29.4pt;" filled="false" stroked="false" coordsize="5685,587" coordorigin="0,0">
                  <v:rect id="_x0000_s52" style="position:absolute;left:7;top:7;width:5670;height:572;" fillcolor="#BBE0E3" filled="true" stroked="false"/>
                  <v:shape id="_x0000_s53" style="position:absolute;left:2203;top:-20;width:3502;height:61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right="20"/>
                            <w:spacing w:before="20" w:line="110" w:lineRule="exact"/>
                            <w:jc w:val="right"/>
                            <w:rPr/>
                          </w:pPr>
                          <w:r>
                            <w:rPr>
                              <w:position w:val="-2"/>
                            </w:rPr>
                            <w:drawing>
                              <wp:inline distT="0" distB="0" distL="0" distR="0">
                                <wp:extent cx="70104" cy="70104"/>
                                <wp:effectExtent l="0" t="0" r="0" b="0"/>
                                <wp:docPr id="42" name="IM 42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2" name="IM 42"/>
                                        <pic:cNvPicPr/>
                                      </pic:nvPicPr>
                                      <pic:blipFill>
                                        <a:blip r:embed="rId5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70104" cy="701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ind w:left="20"/>
                            <w:spacing w:before="87" w:line="225" w:lineRule="auto"/>
                            <w:rPr>
                              <w:rFonts w:ascii="FangSong" w:hAnsi="FangSong" w:eastAsia="FangSong" w:cs="FangSong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FangSong" w:hAnsi="FangSong" w:eastAsia="FangSong" w:cs="FangSong"/>
                              <w:sz w:val="31"/>
                              <w:szCs w:val="31"/>
                              <w:spacing w:val="4"/>
                            </w:rPr>
                            <w:t>应急支援</w:t>
                          </w:r>
                        </w:p>
                      </w:txbxContent>
                    </v:textbox>
                  </v:shape>
                  <v:shape id="_x0000_s54" style="position:absolute;left:0;top:476;width:5685;height:111;" filled="false" strokecolor="#000000" strokeweight="0.75pt" coordsize="5685,111" coordorigin="0,0" path="m7,7c7,60,50,102,102,102m5582,102c5634,102,5677,60,5677,7e">
                    <v:stroke endcap="round" miterlimit="10"/>
                  </v:shape>
                  <v:shape id="_x0000_s55" style="position:absolute;left:0;top:0;width:111;height:111;" filled="false" strokecolor="#000000" strokeweight="0.75pt" coordsize="111,111" coordorigin="0,0" path="m102,7c50,7,7,50,7,102e">
                    <v:stroke endcap="round" miterlimit="10"/>
                  </v:shape>
                </v:group>
              </w:pict>
            </w:r>
          </w:p>
        </w:tc>
      </w:tr>
    </w:tbl>
    <w:p>
      <w:pPr>
        <w:spacing w:line="298" w:lineRule="auto"/>
        <w:rPr>
          <w:rFonts w:ascii="Arial"/>
          <w:sz w:val="21"/>
        </w:rPr>
      </w:pPr>
      <w:r/>
    </w:p>
    <w:p>
      <w:pPr>
        <w:ind w:left="3090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图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响应程序框图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before="10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5.2.1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应急预案的启动</w:t>
      </w:r>
    </w:p>
    <w:p>
      <w:pPr>
        <w:ind w:left="2" w:firstLine="655"/>
        <w:spacing w:before="24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省</w:t>
      </w:r>
      <w:r>
        <w:rPr>
          <w:rFonts w:ascii="FangSong" w:hAnsi="FangSong" w:eastAsia="FangSong" w:cs="FangSong"/>
          <w:sz w:val="31"/>
          <w:szCs w:val="31"/>
          <w:spacing w:val="6"/>
        </w:rPr>
        <w:t>工信厅接到一、二级事故报告，立即启动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Ⅰ级响应；接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到三级事故报告，立即启动Ⅱ级响应；接到四级事故报告，</w:t>
      </w:r>
      <w:r>
        <w:rPr>
          <w:rFonts w:ascii="FangSong" w:hAnsi="FangSong" w:eastAsia="FangSong" w:cs="FangSong"/>
          <w:sz w:val="31"/>
          <w:szCs w:val="31"/>
          <w:spacing w:val="8"/>
        </w:rPr>
        <w:t>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即启动Ⅲ级响应。各市地民爆行业安全生产监管部门和事发</w:t>
      </w:r>
      <w:r>
        <w:rPr>
          <w:rFonts w:ascii="FangSong" w:hAnsi="FangSong" w:eastAsia="FangSong" w:cs="FangSong"/>
          <w:sz w:val="31"/>
          <w:szCs w:val="31"/>
          <w:spacing w:val="10"/>
        </w:rPr>
        <w:t>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位根据事故等级，启动相应应急响应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5</w:t>
      </w:r>
      <w:r>
        <w:rPr>
          <w:rFonts w:ascii="SimHei" w:hAnsi="SimHei" w:eastAsia="SimHei" w:cs="SimHei"/>
          <w:sz w:val="31"/>
          <w:szCs w:val="31"/>
          <w:spacing w:val="7"/>
        </w:rPr>
        <w:t>.2.2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现场应急指挥与调度</w:t>
      </w:r>
    </w:p>
    <w:p>
      <w:pPr>
        <w:ind w:left="1" w:right="2" w:firstLine="648"/>
        <w:spacing w:before="246" w:line="3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启</w:t>
      </w:r>
      <w:r>
        <w:rPr>
          <w:rFonts w:ascii="FangSong" w:hAnsi="FangSong" w:eastAsia="FangSong" w:cs="FangSong"/>
          <w:sz w:val="31"/>
          <w:szCs w:val="31"/>
          <w:spacing w:val="16"/>
        </w:rPr>
        <w:t>动</w:t>
      </w:r>
      <w:r>
        <w:rPr>
          <w:rFonts w:ascii="FangSong" w:hAnsi="FangSong" w:eastAsia="FangSong" w:cs="FangSong"/>
          <w:sz w:val="31"/>
          <w:szCs w:val="31"/>
          <w:spacing w:val="12"/>
        </w:rPr>
        <w:t>Ⅰ级响应后，省工信厅应急工作领导小组领导应立即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赶赴现场，配合当地地方政府指导现场应急救援，协调现场</w:t>
      </w:r>
      <w:r>
        <w:rPr>
          <w:rFonts w:ascii="FangSong" w:hAnsi="FangSong" w:eastAsia="FangSong" w:cs="FangSong"/>
          <w:sz w:val="31"/>
          <w:szCs w:val="31"/>
          <w:spacing w:val="12"/>
        </w:rPr>
        <w:t>有</w:t>
      </w:r>
    </w:p>
    <w:p>
      <w:pPr>
        <w:sectPr>
          <w:footerReference w:type="default" r:id="rId35"/>
          <w:pgSz w:w="11907" w:h="16839"/>
          <w:pgMar w:top="400" w:right="1588" w:bottom="1262" w:left="1594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1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关事项，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核实事故情况并上报事故信息。</w:t>
      </w:r>
    </w:p>
    <w:p>
      <w:pPr>
        <w:ind w:left="17" w:right="4" w:firstLine="734"/>
        <w:spacing w:before="25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Ⅰ级响应启动后，前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小时实行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小时间隔应急信息续报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制度，遇</w:t>
      </w:r>
      <w:r>
        <w:rPr>
          <w:rFonts w:ascii="FangSong" w:hAnsi="FangSong" w:eastAsia="FangSong" w:cs="FangSong"/>
          <w:sz w:val="31"/>
          <w:szCs w:val="31"/>
          <w:spacing w:val="3"/>
        </w:rPr>
        <w:t>有重大情况变化随时上报；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小时以后的续报时间间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隔</w:t>
      </w:r>
      <w:r>
        <w:rPr>
          <w:rFonts w:ascii="FangSong" w:hAnsi="FangSong" w:eastAsia="FangSong" w:cs="FangSong"/>
          <w:sz w:val="31"/>
          <w:szCs w:val="31"/>
          <w:spacing w:val="12"/>
        </w:rPr>
        <w:t>由应急工作领导小组视应急态势予以指令明确；应急信息续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报直至现场应急</w:t>
      </w:r>
      <w:r>
        <w:rPr>
          <w:rFonts w:ascii="FangSong" w:hAnsi="FangSong" w:eastAsia="FangSong" w:cs="FangSong"/>
          <w:sz w:val="31"/>
          <w:szCs w:val="31"/>
          <w:spacing w:val="1"/>
        </w:rPr>
        <w:t>结束。</w:t>
      </w:r>
    </w:p>
    <w:p>
      <w:pPr>
        <w:ind w:left="1" w:right="8" w:firstLine="648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启</w:t>
      </w:r>
      <w:r>
        <w:rPr>
          <w:rFonts w:ascii="FangSong" w:hAnsi="FangSong" w:eastAsia="FangSong" w:cs="FangSong"/>
          <w:sz w:val="31"/>
          <w:szCs w:val="31"/>
          <w:spacing w:val="16"/>
        </w:rPr>
        <w:t>动</w:t>
      </w:r>
      <w:r>
        <w:rPr>
          <w:rFonts w:ascii="FangSong" w:hAnsi="FangSong" w:eastAsia="FangSong" w:cs="FangSong"/>
          <w:sz w:val="31"/>
          <w:szCs w:val="31"/>
          <w:spacing w:val="12"/>
        </w:rPr>
        <w:t>Ⅱ级响应后，省工信厅应急工作领导小组领导应立即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赶赴现场，配合当地地方政府指导现场应急救援，协调现场</w:t>
      </w:r>
      <w:r>
        <w:rPr>
          <w:rFonts w:ascii="FangSong" w:hAnsi="FangSong" w:eastAsia="FangSong" w:cs="FangSong"/>
          <w:sz w:val="31"/>
          <w:szCs w:val="31"/>
          <w:spacing w:val="9"/>
        </w:rPr>
        <w:t>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关事项，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核实事故情况并</w:t>
      </w:r>
      <w:r>
        <w:rPr>
          <w:rFonts w:ascii="FangSong" w:hAnsi="FangSong" w:eastAsia="FangSong" w:cs="FangSong"/>
          <w:sz w:val="31"/>
          <w:szCs w:val="31"/>
        </w:rPr>
        <w:t>及时上报事故信息。</w:t>
      </w:r>
    </w:p>
    <w:p>
      <w:pPr>
        <w:ind w:left="1" w:right="8" w:firstLine="648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启</w:t>
      </w:r>
      <w:r>
        <w:rPr>
          <w:rFonts w:ascii="FangSong" w:hAnsi="FangSong" w:eastAsia="FangSong" w:cs="FangSong"/>
          <w:sz w:val="31"/>
          <w:szCs w:val="31"/>
          <w:spacing w:val="16"/>
        </w:rPr>
        <w:t>动</w:t>
      </w:r>
      <w:r>
        <w:rPr>
          <w:rFonts w:ascii="FangSong" w:hAnsi="FangSong" w:eastAsia="FangSong" w:cs="FangSong"/>
          <w:sz w:val="31"/>
          <w:szCs w:val="31"/>
          <w:spacing w:val="12"/>
        </w:rPr>
        <w:t>Ⅲ级响应后，省工信厅应急工作领导小组应派员立即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赶赴现场，配合当地地方政府指导现场应急救援，协调现场</w:t>
      </w:r>
      <w:r>
        <w:rPr>
          <w:rFonts w:ascii="FangSong" w:hAnsi="FangSong" w:eastAsia="FangSong" w:cs="FangSong"/>
          <w:sz w:val="31"/>
          <w:szCs w:val="31"/>
          <w:spacing w:val="9"/>
        </w:rPr>
        <w:t>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关事项，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核实事故情况并</w:t>
      </w:r>
      <w:r>
        <w:rPr>
          <w:rFonts w:ascii="FangSong" w:hAnsi="FangSong" w:eastAsia="FangSong" w:cs="FangSong"/>
          <w:sz w:val="31"/>
          <w:szCs w:val="31"/>
        </w:rPr>
        <w:t>及时上报事故信息。</w:t>
      </w:r>
    </w:p>
    <w:p>
      <w:pPr>
        <w:spacing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</w:rPr>
        <w:t>5</w:t>
      </w:r>
      <w:r>
        <w:rPr>
          <w:rFonts w:ascii="SimHei" w:hAnsi="SimHei" w:eastAsia="SimHei" w:cs="SimHei"/>
          <w:sz w:val="31"/>
          <w:szCs w:val="31"/>
          <w:spacing w:val="6"/>
        </w:rPr>
        <w:t>.2.3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应急督导</w:t>
      </w:r>
    </w:p>
    <w:p>
      <w:pPr>
        <w:ind w:left="15" w:right="79" w:firstLine="642"/>
        <w:spacing w:before="248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省</w:t>
      </w:r>
      <w:r>
        <w:rPr>
          <w:rFonts w:ascii="FangSong" w:hAnsi="FangSong" w:eastAsia="FangSong" w:cs="FangSong"/>
          <w:sz w:val="31"/>
          <w:szCs w:val="31"/>
          <w:spacing w:val="13"/>
        </w:rPr>
        <w:t>工</w:t>
      </w:r>
      <w:r>
        <w:rPr>
          <w:rFonts w:ascii="FangSong" w:hAnsi="FangSong" w:eastAsia="FangSong" w:cs="FangSong"/>
          <w:sz w:val="31"/>
          <w:szCs w:val="31"/>
          <w:spacing w:val="9"/>
        </w:rPr>
        <w:t>信厅接到三、四级事故报告后，启动应急督导程序。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应急督</w:t>
      </w:r>
      <w:r>
        <w:rPr>
          <w:rFonts w:ascii="FangSong" w:hAnsi="FangSong" w:eastAsia="FangSong" w:cs="FangSong"/>
          <w:sz w:val="31"/>
          <w:szCs w:val="31"/>
          <w:spacing w:val="1"/>
        </w:rPr>
        <w:t>导主要包括：</w:t>
      </w:r>
    </w:p>
    <w:p>
      <w:pPr>
        <w:ind w:left="17" w:right="3" w:firstLine="62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进一步了解事故现场和应急救援实际情况和进展情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况</w:t>
      </w:r>
      <w:r>
        <w:rPr>
          <w:rFonts w:ascii="FangSong" w:hAnsi="FangSong" w:eastAsia="FangSong" w:cs="FangSong"/>
          <w:sz w:val="31"/>
          <w:szCs w:val="31"/>
          <w:spacing w:val="-23"/>
        </w:rPr>
        <w:t>；</w:t>
      </w:r>
    </w:p>
    <w:p>
      <w:pPr>
        <w:ind w:right="963" w:firstLine="640"/>
        <w:spacing w:before="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>2</w:t>
      </w:r>
      <w:r>
        <w:rPr>
          <w:rFonts w:ascii="FangSong" w:hAnsi="FangSong" w:eastAsia="FangSong" w:cs="FangSong"/>
          <w:sz w:val="31"/>
          <w:szCs w:val="31"/>
          <w:spacing w:val="20"/>
        </w:rPr>
        <w:t>)结合事发单位实际情况，提出应急指导意见</w:t>
      </w:r>
      <w:r>
        <w:rPr>
          <w:rFonts w:ascii="FangSong" w:hAnsi="FangSong" w:eastAsia="FangSong" w:cs="FangSong"/>
          <w:sz w:val="31"/>
          <w:szCs w:val="31"/>
          <w:spacing w:val="17"/>
        </w:rPr>
        <w:t>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0"/>
        </w:rPr>
        <w:t>5</w:t>
      </w:r>
      <w:r>
        <w:rPr>
          <w:rFonts w:ascii="SimHei" w:hAnsi="SimHei" w:eastAsia="SimHei" w:cs="SimHei"/>
          <w:sz w:val="31"/>
          <w:szCs w:val="31"/>
          <w:spacing w:val="6"/>
        </w:rPr>
        <w:t>.2.4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应急支援</w:t>
      </w:r>
    </w:p>
    <w:p>
      <w:pPr>
        <w:ind w:left="640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)调派技术专家赶赴现场；</w:t>
      </w:r>
    </w:p>
    <w:p>
      <w:pPr>
        <w:ind w:left="9" w:firstLine="630"/>
        <w:spacing w:before="250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2</w:t>
      </w:r>
      <w:r>
        <w:rPr>
          <w:rFonts w:ascii="FangSong" w:hAnsi="FangSong" w:eastAsia="FangSong" w:cs="FangSong"/>
          <w:sz w:val="31"/>
          <w:szCs w:val="31"/>
          <w:spacing w:val="19"/>
        </w:rPr>
        <w:t>)应急领导小组协调有关单位提供物资、器材、设备</w:t>
      </w:r>
      <w:r>
        <w:rPr>
          <w:rFonts w:ascii="FangSong" w:hAnsi="FangSong" w:eastAsia="FangSong" w:cs="FangSong"/>
          <w:sz w:val="31"/>
          <w:szCs w:val="31"/>
          <w:spacing w:val="16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人力以及技术支援。</w:t>
      </w:r>
    </w:p>
    <w:p>
      <w:pPr>
        <w:sectPr>
          <w:footerReference w:type="default" r:id="rId59"/>
          <w:pgSz w:w="11907" w:h="16839"/>
          <w:pgMar w:top="400" w:right="1585" w:bottom="1262" w:left="1594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100" w:line="226" w:lineRule="auto"/>
        <w:rPr>
          <w:rFonts w:ascii="SimHei" w:hAnsi="SimHei" w:eastAsia="SimHei" w:cs="SimHei"/>
          <w:sz w:val="31"/>
          <w:szCs w:val="31"/>
        </w:rPr>
      </w:pPr>
      <w:bookmarkStart w:name="_bookmark20" w:id="20"/>
      <w:bookmarkEnd w:id="20"/>
      <w:r>
        <w:rPr>
          <w:rFonts w:ascii="SimHei" w:hAnsi="SimHei" w:eastAsia="SimHei" w:cs="SimHei"/>
          <w:sz w:val="31"/>
          <w:szCs w:val="31"/>
          <w:spacing w:val="7"/>
        </w:rPr>
        <w:t>5.3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应急结</w:t>
      </w:r>
      <w:r>
        <w:rPr>
          <w:rFonts w:ascii="SimHei" w:hAnsi="SimHei" w:eastAsia="SimHei" w:cs="SimHei"/>
          <w:sz w:val="31"/>
          <w:szCs w:val="31"/>
          <w:spacing w:val="5"/>
        </w:rPr>
        <w:t>束</w:t>
      </w:r>
    </w:p>
    <w:p>
      <w:pPr>
        <w:ind w:left="34" w:firstLine="623"/>
        <w:spacing w:before="243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1"/>
        </w:rPr>
        <w:t>事</w:t>
      </w:r>
      <w:r>
        <w:rPr>
          <w:rFonts w:ascii="FangSong" w:hAnsi="FangSong" w:eastAsia="FangSong" w:cs="FangSong"/>
          <w:sz w:val="31"/>
          <w:szCs w:val="31"/>
          <w:spacing w:val="18"/>
        </w:rPr>
        <w:t>故现场应急救援工作完成后，按照“谁启动，谁结束”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的</w:t>
      </w:r>
      <w:r>
        <w:rPr>
          <w:rFonts w:ascii="FangSong" w:hAnsi="FangSong" w:eastAsia="FangSong" w:cs="FangSong"/>
          <w:sz w:val="31"/>
          <w:szCs w:val="31"/>
          <w:spacing w:val="16"/>
        </w:rPr>
        <w:t>要</w:t>
      </w:r>
      <w:r>
        <w:rPr>
          <w:rFonts w:ascii="FangSong" w:hAnsi="FangSong" w:eastAsia="FangSong" w:cs="FangSong"/>
          <w:sz w:val="31"/>
          <w:szCs w:val="31"/>
          <w:spacing w:val="11"/>
        </w:rPr>
        <w:t>求，事故现场应急指挥机构宣布事故应急程序结束，相应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的应急响应状态解除。</w:t>
      </w:r>
    </w:p>
    <w:p>
      <w:pPr>
        <w:ind w:left="6"/>
        <w:spacing w:line="223" w:lineRule="auto"/>
        <w:rPr>
          <w:rFonts w:ascii="SimHei" w:hAnsi="SimHei" w:eastAsia="SimHei" w:cs="SimHei"/>
          <w:sz w:val="31"/>
          <w:szCs w:val="31"/>
        </w:rPr>
      </w:pPr>
      <w:bookmarkStart w:name="_bookmark21" w:id="21"/>
      <w:bookmarkEnd w:id="21"/>
      <w:r>
        <w:rPr>
          <w:rFonts w:ascii="SimHei" w:hAnsi="SimHei" w:eastAsia="SimHei" w:cs="SimHei"/>
          <w:sz w:val="31"/>
          <w:szCs w:val="31"/>
          <w:spacing w:val="7"/>
        </w:rPr>
        <w:t>6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信息发布</w:t>
      </w:r>
    </w:p>
    <w:p>
      <w:pPr>
        <w:ind w:left="655"/>
        <w:spacing w:before="2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应</w:t>
      </w:r>
      <w:r>
        <w:rPr>
          <w:rFonts w:ascii="FangSong" w:hAnsi="FangSong" w:eastAsia="FangSong" w:cs="FangSong"/>
          <w:sz w:val="31"/>
          <w:szCs w:val="31"/>
          <w:spacing w:val="8"/>
        </w:rPr>
        <w:t>急预案启动后应依据相关规定发布信息。</w:t>
      </w:r>
    </w:p>
    <w:p>
      <w:pPr>
        <w:ind w:left="8"/>
        <w:spacing w:before="252" w:line="226" w:lineRule="auto"/>
        <w:rPr>
          <w:rFonts w:ascii="SimHei" w:hAnsi="SimHei" w:eastAsia="SimHei" w:cs="SimHei"/>
          <w:sz w:val="31"/>
          <w:szCs w:val="31"/>
        </w:rPr>
      </w:pPr>
      <w:bookmarkStart w:name="_bookmark22" w:id="22"/>
      <w:bookmarkEnd w:id="22"/>
      <w:r>
        <w:rPr>
          <w:rFonts w:ascii="SimHei" w:hAnsi="SimHei" w:eastAsia="SimHei" w:cs="SimHei"/>
          <w:sz w:val="31"/>
          <w:szCs w:val="31"/>
          <w:spacing w:val="9"/>
        </w:rPr>
        <w:t>7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后期处置</w:t>
      </w:r>
    </w:p>
    <w:p>
      <w:pPr>
        <w:ind w:left="7" w:right="148" w:firstLine="632"/>
        <w:spacing w:before="24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现场应急结束后，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事发单位要实施现场保护，为</w:t>
      </w:r>
      <w:r>
        <w:rPr>
          <w:rFonts w:ascii="FangSong" w:hAnsi="FangSong" w:eastAsia="FangSong" w:cs="FangSong"/>
          <w:sz w:val="31"/>
          <w:szCs w:val="31"/>
        </w:rPr>
        <w:t>事故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调查做</w:t>
      </w:r>
      <w:r>
        <w:rPr>
          <w:rFonts w:ascii="FangSong" w:hAnsi="FangSong" w:eastAsia="FangSong" w:cs="FangSong"/>
          <w:sz w:val="31"/>
          <w:szCs w:val="31"/>
        </w:rPr>
        <w:t>好准备。</w:t>
      </w:r>
    </w:p>
    <w:p>
      <w:pPr>
        <w:ind w:left="1" w:right="64" w:firstLine="638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)事故现场应急救援工作完成后，应总结事故应急经验，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修订应急预案，补充事故处理中消耗的应急装备、器材，使</w:t>
      </w:r>
      <w:r>
        <w:rPr>
          <w:rFonts w:ascii="FangSong" w:hAnsi="FangSong" w:eastAsia="FangSong" w:cs="FangSong"/>
          <w:sz w:val="31"/>
          <w:szCs w:val="31"/>
          <w:spacing w:val="9"/>
        </w:rPr>
        <w:t>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恢</w:t>
      </w:r>
      <w:r>
        <w:rPr>
          <w:rFonts w:ascii="FangSong" w:hAnsi="FangSong" w:eastAsia="FangSong" w:cs="FangSong"/>
          <w:sz w:val="31"/>
          <w:szCs w:val="31"/>
          <w:spacing w:val="7"/>
        </w:rPr>
        <w:t>复至备防状态。</w:t>
      </w:r>
    </w:p>
    <w:p>
      <w:pPr>
        <w:ind w:left="34" w:right="148" w:firstLine="605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</w:t>
      </w:r>
      <w:r>
        <w:rPr>
          <w:rFonts w:ascii="FangSong" w:hAnsi="FangSong" w:eastAsia="FangSong" w:cs="FangSong"/>
          <w:sz w:val="31"/>
          <w:szCs w:val="31"/>
          <w:spacing w:val="1"/>
        </w:rPr>
        <w:t>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根据有关规定，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事故调查组正式进驻事</w:t>
      </w:r>
      <w:r>
        <w:rPr>
          <w:rFonts w:ascii="FangSong" w:hAnsi="FangSong" w:eastAsia="FangSong" w:cs="FangSong"/>
          <w:sz w:val="31"/>
          <w:szCs w:val="31"/>
        </w:rPr>
        <w:t>发单位后，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急</w:t>
      </w:r>
      <w:r>
        <w:rPr>
          <w:rFonts w:ascii="FangSong" w:hAnsi="FangSong" w:eastAsia="FangSong" w:cs="FangSong"/>
          <w:sz w:val="31"/>
          <w:szCs w:val="31"/>
          <w:spacing w:val="10"/>
        </w:rPr>
        <w:t>机</w:t>
      </w:r>
      <w:r>
        <w:rPr>
          <w:rFonts w:ascii="FangSong" w:hAnsi="FangSong" w:eastAsia="FangSong" w:cs="FangSong"/>
          <w:sz w:val="31"/>
          <w:szCs w:val="31"/>
          <w:spacing w:val="7"/>
        </w:rPr>
        <w:t>构应向事故调查组移交必要的事故情况材料。</w:t>
      </w:r>
    </w:p>
    <w:p>
      <w:pPr>
        <w:ind w:left="3"/>
        <w:spacing w:before="1" w:line="225" w:lineRule="auto"/>
        <w:rPr>
          <w:rFonts w:ascii="SimHei" w:hAnsi="SimHei" w:eastAsia="SimHei" w:cs="SimHei"/>
          <w:sz w:val="31"/>
          <w:szCs w:val="31"/>
        </w:rPr>
      </w:pPr>
      <w:bookmarkStart w:name="_bookmark23" w:id="23"/>
      <w:bookmarkEnd w:id="23"/>
      <w:bookmarkStart w:name="_bookmark24" w:id="24"/>
      <w:bookmarkEnd w:id="24"/>
      <w:r>
        <w:rPr>
          <w:rFonts w:ascii="SimHei" w:hAnsi="SimHei" w:eastAsia="SimHei" w:cs="SimHei"/>
          <w:sz w:val="31"/>
          <w:szCs w:val="31"/>
          <w:spacing w:val="9"/>
        </w:rPr>
        <w:t>8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保障措施</w:t>
      </w:r>
    </w:p>
    <w:p>
      <w:pPr>
        <w:ind w:left="3"/>
        <w:spacing w:before="245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8</w:t>
      </w:r>
      <w:r>
        <w:rPr>
          <w:rFonts w:ascii="SimHei" w:hAnsi="SimHei" w:eastAsia="SimHei" w:cs="SimHei"/>
          <w:sz w:val="31"/>
          <w:szCs w:val="31"/>
          <w:spacing w:val="7"/>
        </w:rPr>
        <w:t>.1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通讯与信息保障</w:t>
      </w:r>
    </w:p>
    <w:p>
      <w:pPr>
        <w:ind w:left="8" w:right="152" w:firstLine="649"/>
        <w:spacing w:before="24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省</w:t>
      </w:r>
      <w:r>
        <w:rPr>
          <w:rFonts w:ascii="FangSong" w:hAnsi="FangSong" w:eastAsia="FangSong" w:cs="FangSong"/>
          <w:sz w:val="31"/>
          <w:szCs w:val="31"/>
          <w:spacing w:val="12"/>
        </w:rPr>
        <w:t>工信厅和民爆生产销售企业应建立事故应急通讯录，明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确</w:t>
      </w:r>
      <w:r>
        <w:rPr>
          <w:rFonts w:ascii="FangSong" w:hAnsi="FangSong" w:eastAsia="FangSong" w:cs="FangSong"/>
          <w:sz w:val="31"/>
          <w:szCs w:val="31"/>
          <w:spacing w:val="15"/>
        </w:rPr>
        <w:t>各</w:t>
      </w:r>
      <w:r>
        <w:rPr>
          <w:rFonts w:ascii="FangSong" w:hAnsi="FangSong" w:eastAsia="FangSong" w:cs="FangSong"/>
          <w:sz w:val="31"/>
          <w:szCs w:val="31"/>
          <w:spacing w:val="12"/>
        </w:rPr>
        <w:t>级应急联络人及联系电话；配备必要的通讯设备保障语音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通</w:t>
      </w:r>
      <w:r>
        <w:rPr>
          <w:rFonts w:ascii="FangSong" w:hAnsi="FangSong" w:eastAsia="FangSong" w:cs="FangSong"/>
          <w:sz w:val="31"/>
          <w:szCs w:val="31"/>
          <w:spacing w:val="7"/>
        </w:rPr>
        <w:t>讯、预报预警、综合协调等功能运转正常、高效。</w:t>
      </w:r>
    </w:p>
    <w:p>
      <w:pPr>
        <w:ind w:left="66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黑龙</w:t>
      </w:r>
      <w:r>
        <w:rPr>
          <w:rFonts w:ascii="FangSong" w:hAnsi="FangSong" w:eastAsia="FangSong" w:cs="FangSong"/>
          <w:sz w:val="31"/>
          <w:szCs w:val="31"/>
          <w:spacing w:val="4"/>
        </w:rPr>
        <w:t>江省民爆行业省级应急机构通讯录见附件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sectPr>
          <w:footerReference w:type="default" r:id="rId60"/>
          <w:pgSz w:w="11907" w:h="16839"/>
          <w:pgMar w:top="400" w:right="1440" w:bottom="1262" w:left="1594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4"/>
        <w:spacing w:before="100" w:line="226" w:lineRule="auto"/>
        <w:rPr>
          <w:rFonts w:ascii="SimHei" w:hAnsi="SimHei" w:eastAsia="SimHei" w:cs="SimHei"/>
          <w:sz w:val="31"/>
          <w:szCs w:val="31"/>
        </w:rPr>
      </w:pPr>
      <w:bookmarkStart w:name="_bookmark25" w:id="25"/>
      <w:bookmarkEnd w:id="25"/>
      <w:r>
        <w:rPr>
          <w:rFonts w:ascii="SimHei" w:hAnsi="SimHei" w:eastAsia="SimHei" w:cs="SimHei"/>
          <w:sz w:val="31"/>
          <w:szCs w:val="31"/>
          <w:spacing w:val="7"/>
        </w:rPr>
        <w:t>8.2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应急队伍保</w:t>
      </w:r>
      <w:r>
        <w:rPr>
          <w:rFonts w:ascii="SimHei" w:hAnsi="SimHei" w:eastAsia="SimHei" w:cs="SimHei"/>
          <w:sz w:val="31"/>
          <w:szCs w:val="31"/>
          <w:spacing w:val="6"/>
        </w:rPr>
        <w:t>障</w:t>
      </w:r>
    </w:p>
    <w:p>
      <w:pPr>
        <w:ind w:left="6" w:right="78" w:firstLine="687"/>
        <w:spacing w:before="242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由</w:t>
      </w:r>
      <w:r>
        <w:rPr>
          <w:rFonts w:ascii="FangSong" w:hAnsi="FangSong" w:eastAsia="FangSong" w:cs="FangSong"/>
          <w:sz w:val="31"/>
          <w:szCs w:val="31"/>
          <w:spacing w:val="11"/>
        </w:rPr>
        <w:t>于全省民爆企业分布广泛，应急救援队伍建设主要依托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地</w:t>
      </w:r>
      <w:r>
        <w:rPr>
          <w:rFonts w:ascii="FangSong" w:hAnsi="FangSong" w:eastAsia="FangSong" w:cs="FangSong"/>
          <w:sz w:val="31"/>
          <w:szCs w:val="31"/>
          <w:spacing w:val="19"/>
        </w:rPr>
        <w:t>方</w:t>
      </w:r>
      <w:r>
        <w:rPr>
          <w:rFonts w:ascii="FangSong" w:hAnsi="FangSong" w:eastAsia="FangSong" w:cs="FangSong"/>
          <w:sz w:val="31"/>
          <w:szCs w:val="31"/>
          <w:spacing w:val="12"/>
        </w:rPr>
        <w:t>政府应急力量，一般事故以本单位自有救援力量为主。发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生</w:t>
      </w:r>
      <w:r>
        <w:rPr>
          <w:rFonts w:ascii="FangSong" w:hAnsi="FangSong" w:eastAsia="FangSong" w:cs="FangSong"/>
          <w:sz w:val="31"/>
          <w:szCs w:val="31"/>
          <w:spacing w:val="19"/>
        </w:rPr>
        <w:t>较</w:t>
      </w:r>
      <w:r>
        <w:rPr>
          <w:rFonts w:ascii="FangSong" w:hAnsi="FangSong" w:eastAsia="FangSong" w:cs="FangSong"/>
          <w:sz w:val="31"/>
          <w:szCs w:val="31"/>
          <w:spacing w:val="12"/>
        </w:rPr>
        <w:t>大以上事故的，在救援指挥部的统一领导下，充分发挥政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府</w:t>
      </w:r>
      <w:r>
        <w:rPr>
          <w:rFonts w:ascii="FangSong" w:hAnsi="FangSong" w:eastAsia="FangSong" w:cs="FangSong"/>
          <w:sz w:val="31"/>
          <w:szCs w:val="31"/>
          <w:spacing w:val="19"/>
        </w:rPr>
        <w:t>专</w:t>
      </w:r>
      <w:r>
        <w:rPr>
          <w:rFonts w:ascii="FangSong" w:hAnsi="FangSong" w:eastAsia="FangSong" w:cs="FangSong"/>
          <w:sz w:val="31"/>
          <w:szCs w:val="31"/>
          <w:spacing w:val="12"/>
        </w:rPr>
        <w:t>业应急队伍及其它企业等社会力量的作用。省工信厅应急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专家组负责提供协调保障和技术支持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4"/>
        <w:spacing w:line="224" w:lineRule="auto"/>
        <w:rPr>
          <w:rFonts w:ascii="SimHei" w:hAnsi="SimHei" w:eastAsia="SimHei" w:cs="SimHei"/>
          <w:sz w:val="31"/>
          <w:szCs w:val="31"/>
        </w:rPr>
      </w:pPr>
      <w:bookmarkStart w:name="_bookmark26" w:id="26"/>
      <w:bookmarkEnd w:id="26"/>
      <w:r>
        <w:rPr>
          <w:rFonts w:ascii="SimHei" w:hAnsi="SimHei" w:eastAsia="SimHei" w:cs="SimHei"/>
          <w:sz w:val="31"/>
          <w:szCs w:val="31"/>
          <w:spacing w:val="11"/>
        </w:rPr>
        <w:t>8</w:t>
      </w:r>
      <w:r>
        <w:rPr>
          <w:rFonts w:ascii="SimHei" w:hAnsi="SimHei" w:eastAsia="SimHei" w:cs="SimHei"/>
          <w:sz w:val="31"/>
          <w:szCs w:val="31"/>
          <w:spacing w:val="7"/>
        </w:rPr>
        <w:t>.3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应急物资装备保障</w:t>
      </w:r>
    </w:p>
    <w:p>
      <w:pPr>
        <w:ind w:left="12" w:right="85" w:firstLine="635"/>
        <w:spacing w:before="24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各</w:t>
      </w:r>
      <w:r>
        <w:rPr>
          <w:rFonts w:ascii="FangSong" w:hAnsi="FangSong" w:eastAsia="FangSong" w:cs="FangSong"/>
          <w:sz w:val="31"/>
          <w:szCs w:val="31"/>
          <w:spacing w:val="19"/>
        </w:rPr>
        <w:t>级</w:t>
      </w:r>
      <w:r>
        <w:rPr>
          <w:rFonts w:ascii="FangSong" w:hAnsi="FangSong" w:eastAsia="FangSong" w:cs="FangSong"/>
          <w:sz w:val="31"/>
          <w:szCs w:val="31"/>
          <w:spacing w:val="12"/>
        </w:rPr>
        <w:t>民爆行业安全生产监管部门、民爆生产销售企业应配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置</w:t>
      </w:r>
      <w:r>
        <w:rPr>
          <w:rFonts w:ascii="FangSong" w:hAnsi="FangSong" w:eastAsia="FangSong" w:cs="FangSong"/>
          <w:sz w:val="31"/>
          <w:szCs w:val="31"/>
          <w:spacing w:val="13"/>
        </w:rPr>
        <w:t>应</w:t>
      </w:r>
      <w:r>
        <w:rPr>
          <w:rFonts w:ascii="FangSong" w:hAnsi="FangSong" w:eastAsia="FangSong" w:cs="FangSong"/>
          <w:sz w:val="31"/>
          <w:szCs w:val="31"/>
          <w:spacing w:val="12"/>
        </w:rPr>
        <w:t>急救援所需的通信器材、交通工具、监测仪器等装备，并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定</w:t>
      </w:r>
      <w:r>
        <w:rPr>
          <w:rFonts w:ascii="FangSong" w:hAnsi="FangSong" w:eastAsia="FangSong" w:cs="FangSong"/>
          <w:sz w:val="31"/>
          <w:szCs w:val="31"/>
          <w:spacing w:val="-5"/>
        </w:rPr>
        <w:t>期检查维护，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确保急需。</w:t>
      </w:r>
    </w:p>
    <w:p>
      <w:pPr>
        <w:ind w:left="4"/>
        <w:spacing w:before="1" w:line="225" w:lineRule="auto"/>
        <w:rPr>
          <w:rFonts w:ascii="SimHei" w:hAnsi="SimHei" w:eastAsia="SimHei" w:cs="SimHei"/>
          <w:sz w:val="31"/>
          <w:szCs w:val="31"/>
        </w:rPr>
      </w:pPr>
      <w:bookmarkStart w:name="_bookmark27" w:id="27"/>
      <w:bookmarkEnd w:id="27"/>
      <w:r>
        <w:rPr>
          <w:rFonts w:ascii="SimHei" w:hAnsi="SimHei" w:eastAsia="SimHei" w:cs="SimHei"/>
          <w:sz w:val="31"/>
          <w:szCs w:val="31"/>
          <w:spacing w:val="9"/>
        </w:rPr>
        <w:t>8</w:t>
      </w:r>
      <w:r>
        <w:rPr>
          <w:rFonts w:ascii="SimHei" w:hAnsi="SimHei" w:eastAsia="SimHei" w:cs="SimHei"/>
          <w:sz w:val="31"/>
          <w:szCs w:val="31"/>
          <w:spacing w:val="6"/>
        </w:rPr>
        <w:t>.4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经费保障</w:t>
      </w:r>
    </w:p>
    <w:p>
      <w:pPr>
        <w:ind w:left="16" w:right="85" w:firstLine="631"/>
        <w:spacing w:before="243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各</w:t>
      </w:r>
      <w:r>
        <w:rPr>
          <w:rFonts w:ascii="FangSong" w:hAnsi="FangSong" w:eastAsia="FangSong" w:cs="FangSong"/>
          <w:sz w:val="31"/>
          <w:szCs w:val="31"/>
          <w:spacing w:val="12"/>
        </w:rPr>
        <w:t>民爆生产销售企业应把生产安全事故应急防御和处置、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应</w:t>
      </w:r>
      <w:r>
        <w:rPr>
          <w:rFonts w:ascii="FangSong" w:hAnsi="FangSong" w:eastAsia="FangSong" w:cs="FangSong"/>
          <w:sz w:val="31"/>
          <w:szCs w:val="31"/>
          <w:spacing w:val="12"/>
        </w:rPr>
        <w:t>急预案培训及演练等经费纳入年度资金预算中，并建立稳定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</w:t>
      </w:r>
      <w:r>
        <w:rPr>
          <w:rFonts w:ascii="FangSong" w:hAnsi="FangSong" w:eastAsia="FangSong" w:cs="FangSong"/>
          <w:sz w:val="31"/>
          <w:szCs w:val="31"/>
          <w:spacing w:val="7"/>
        </w:rPr>
        <w:t>年度经费投入保障机制。</w:t>
      </w:r>
    </w:p>
    <w:p>
      <w:pPr>
        <w:spacing w:before="1" w:line="223" w:lineRule="auto"/>
        <w:rPr>
          <w:rFonts w:ascii="SimHei" w:hAnsi="SimHei" w:eastAsia="SimHei" w:cs="SimHei"/>
          <w:sz w:val="31"/>
          <w:szCs w:val="31"/>
        </w:rPr>
      </w:pPr>
      <w:bookmarkStart w:name="_bookmark28" w:id="28"/>
      <w:bookmarkEnd w:id="28"/>
      <w:r>
        <w:rPr>
          <w:rFonts w:ascii="SimHei" w:hAnsi="SimHei" w:eastAsia="SimHei" w:cs="SimHei"/>
          <w:sz w:val="31"/>
          <w:szCs w:val="31"/>
          <w:spacing w:val="11"/>
        </w:rPr>
        <w:t>9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培训与演练</w:t>
      </w:r>
    </w:p>
    <w:p>
      <w:pPr>
        <w:ind w:left="13" w:right="78" w:firstLine="634"/>
        <w:spacing w:before="248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各</w:t>
      </w:r>
      <w:r>
        <w:rPr>
          <w:rFonts w:ascii="FangSong" w:hAnsi="FangSong" w:eastAsia="FangSong" w:cs="FangSong"/>
          <w:sz w:val="31"/>
          <w:szCs w:val="31"/>
          <w:spacing w:val="13"/>
        </w:rPr>
        <w:t>级民爆行业安全生产监管部门、民爆生产销售企业应定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期对相关人员进行应急预案培训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15" w:firstLine="633"/>
        <w:spacing w:before="5" w:line="3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各</w:t>
      </w:r>
      <w:r>
        <w:rPr>
          <w:rFonts w:ascii="FangSong" w:hAnsi="FangSong" w:eastAsia="FangSong" w:cs="FangSong"/>
          <w:sz w:val="31"/>
          <w:szCs w:val="31"/>
          <w:spacing w:val="19"/>
        </w:rPr>
        <w:t>级</w:t>
      </w:r>
      <w:r>
        <w:rPr>
          <w:rFonts w:ascii="FangSong" w:hAnsi="FangSong" w:eastAsia="FangSong" w:cs="FangSong"/>
          <w:sz w:val="31"/>
          <w:szCs w:val="31"/>
          <w:spacing w:val="12"/>
        </w:rPr>
        <w:t>民爆行业安全生产监管部门应定期组织开展应急预案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演练，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民爆生产销售企业每半年至少</w:t>
      </w:r>
      <w:r>
        <w:rPr>
          <w:rFonts w:ascii="FangSong" w:hAnsi="FangSong" w:eastAsia="FangSong" w:cs="FangSong"/>
          <w:sz w:val="31"/>
          <w:szCs w:val="31"/>
          <w:spacing w:val="-1"/>
        </w:rPr>
        <w:t>应开展一次应急预案演练，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以</w:t>
      </w:r>
      <w:r>
        <w:rPr>
          <w:rFonts w:ascii="FangSong" w:hAnsi="FangSong" w:eastAsia="FangSong" w:cs="FangSong"/>
          <w:sz w:val="31"/>
          <w:szCs w:val="31"/>
          <w:spacing w:val="12"/>
        </w:rPr>
        <w:t>提高应急指挥、现场处置、各种应急救援力量的协同配合能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力</w:t>
      </w:r>
      <w:r>
        <w:rPr>
          <w:rFonts w:ascii="FangSong" w:hAnsi="FangSong" w:eastAsia="FangSong" w:cs="FangSong"/>
          <w:sz w:val="31"/>
          <w:szCs w:val="31"/>
          <w:spacing w:val="-17"/>
        </w:rPr>
        <w:t>。</w:t>
      </w:r>
    </w:p>
    <w:p>
      <w:pPr>
        <w:sectPr>
          <w:footerReference w:type="default" r:id="rId61"/>
          <w:pgSz w:w="11907" w:h="16839"/>
          <w:pgMar w:top="400" w:right="1508" w:bottom="1262" w:left="1593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6"/>
        <w:spacing w:before="101" w:line="624" w:lineRule="exact"/>
        <w:rPr>
          <w:rFonts w:ascii="SimHei" w:hAnsi="SimHei" w:eastAsia="SimHei" w:cs="SimHei"/>
          <w:sz w:val="31"/>
          <w:szCs w:val="31"/>
        </w:rPr>
      </w:pPr>
      <w:bookmarkStart w:name="_bookmark29" w:id="29"/>
      <w:bookmarkEnd w:id="29"/>
      <w:r>
        <w:rPr>
          <w:rFonts w:ascii="SimHei" w:hAnsi="SimHei" w:eastAsia="SimHei" w:cs="SimHei"/>
          <w:sz w:val="31"/>
          <w:szCs w:val="31"/>
          <w:spacing w:val="2"/>
          <w:position w:val="23"/>
        </w:rPr>
        <w:t>1</w:t>
      </w:r>
      <w:r>
        <w:rPr>
          <w:rFonts w:ascii="SimHei" w:hAnsi="SimHei" w:eastAsia="SimHei" w:cs="SimHei"/>
          <w:sz w:val="31"/>
          <w:szCs w:val="31"/>
          <w:spacing w:val="1"/>
          <w:position w:val="23"/>
        </w:rPr>
        <w:t>0</w:t>
      </w:r>
      <w:r>
        <w:rPr>
          <w:rFonts w:ascii="SimHei" w:hAnsi="SimHei" w:eastAsia="SimHei" w:cs="SimHei"/>
          <w:sz w:val="31"/>
          <w:szCs w:val="31"/>
          <w:spacing w:val="1"/>
          <w:position w:val="2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  <w:position w:val="23"/>
        </w:rPr>
        <w:t>奖惩</w:t>
      </w:r>
    </w:p>
    <w:p>
      <w:pPr>
        <w:ind w:left="16"/>
        <w:spacing w:before="1" w:line="224" w:lineRule="auto"/>
        <w:rPr>
          <w:rFonts w:ascii="SimHei" w:hAnsi="SimHei" w:eastAsia="SimHei" w:cs="SimHei"/>
          <w:sz w:val="31"/>
          <w:szCs w:val="31"/>
        </w:rPr>
      </w:pPr>
      <w:bookmarkStart w:name="_bookmark30" w:id="30"/>
      <w:bookmarkEnd w:id="30"/>
      <w:r>
        <w:rPr>
          <w:rFonts w:ascii="SimHei" w:hAnsi="SimHei" w:eastAsia="SimHei" w:cs="SimHei"/>
          <w:sz w:val="31"/>
          <w:szCs w:val="31"/>
          <w:spacing w:val="4"/>
        </w:rPr>
        <w:t>1</w:t>
      </w:r>
      <w:r>
        <w:rPr>
          <w:rFonts w:ascii="SimHei" w:hAnsi="SimHei" w:eastAsia="SimHei" w:cs="SimHei"/>
          <w:sz w:val="31"/>
          <w:szCs w:val="31"/>
          <w:spacing w:val="2"/>
        </w:rPr>
        <w:t>0.1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奖励</w:t>
      </w:r>
    </w:p>
    <w:p>
      <w:pPr>
        <w:ind w:left="3" w:right="9" w:firstLine="640"/>
        <w:spacing w:before="24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在</w:t>
      </w:r>
      <w:r>
        <w:rPr>
          <w:rFonts w:ascii="FangSong" w:hAnsi="FangSong" w:eastAsia="FangSong" w:cs="FangSong"/>
          <w:sz w:val="31"/>
          <w:szCs w:val="31"/>
          <w:spacing w:val="14"/>
        </w:rPr>
        <w:t>事</w:t>
      </w:r>
      <w:r>
        <w:rPr>
          <w:rFonts w:ascii="FangSong" w:hAnsi="FangSong" w:eastAsia="FangSong" w:cs="FangSong"/>
          <w:sz w:val="31"/>
          <w:szCs w:val="31"/>
          <w:spacing w:val="12"/>
        </w:rPr>
        <w:t>故应急工作中有下列表现之一的单位和个人，应当依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据有关规定给予奖励：</w:t>
      </w:r>
    </w:p>
    <w:p>
      <w:pPr>
        <w:ind w:left="3" w:right="2" w:firstLine="629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对处置及时、正确、果断，有效制止险情扩大，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或防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止次</w:t>
      </w:r>
      <w:r>
        <w:rPr>
          <w:rFonts w:ascii="FangSong" w:hAnsi="FangSong" w:eastAsia="FangSong" w:cs="FangSong"/>
          <w:sz w:val="31"/>
          <w:szCs w:val="31"/>
          <w:spacing w:val="11"/>
        </w:rPr>
        <w:t>生</w:t>
      </w:r>
      <w:r>
        <w:rPr>
          <w:rFonts w:ascii="FangSong" w:hAnsi="FangSong" w:eastAsia="FangSong" w:cs="FangSong"/>
          <w:sz w:val="31"/>
          <w:szCs w:val="31"/>
          <w:spacing w:val="8"/>
        </w:rPr>
        <w:t>、衍生事故的，或在应急救援中有突出立功表现的；</w:t>
      </w:r>
    </w:p>
    <w:p>
      <w:pPr>
        <w:ind w:left="27" w:right="3" w:firstLine="605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6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2</w:t>
      </w:r>
      <w:r>
        <w:rPr>
          <w:rFonts w:ascii="FangSong" w:hAnsi="FangSong" w:eastAsia="FangSong" w:cs="FangSong"/>
          <w:sz w:val="31"/>
          <w:szCs w:val="31"/>
          <w:spacing w:val="18"/>
        </w:rPr>
        <w:t>)完成事故应急任务成绩显著，有效防止重大损失发生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的</w:t>
      </w:r>
      <w:r>
        <w:rPr>
          <w:rFonts w:ascii="FangSong" w:hAnsi="FangSong" w:eastAsia="FangSong" w:cs="FangSong"/>
          <w:sz w:val="31"/>
          <w:szCs w:val="31"/>
          <w:spacing w:val="-27"/>
        </w:rPr>
        <w:t>；</w:t>
      </w:r>
    </w:p>
    <w:p>
      <w:pPr>
        <w:ind w:left="63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)抢险、救灾、排险工作中有突出立功表现的；</w:t>
      </w:r>
    </w:p>
    <w:p>
      <w:pPr>
        <w:ind w:left="27" w:right="6" w:firstLine="605"/>
        <w:spacing w:before="25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4</w:t>
      </w:r>
      <w:r>
        <w:rPr>
          <w:rFonts w:ascii="FangSong" w:hAnsi="FangSong" w:eastAsia="FangSong" w:cs="FangSong"/>
          <w:sz w:val="31"/>
          <w:szCs w:val="31"/>
          <w:spacing w:val="18"/>
        </w:rPr>
        <w:t>)对事故应急准备与响应提出重要建议，实施效果显著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的</w:t>
      </w:r>
      <w:r>
        <w:rPr>
          <w:rFonts w:ascii="FangSong" w:hAnsi="FangSong" w:eastAsia="FangSong" w:cs="FangSong"/>
          <w:sz w:val="31"/>
          <w:szCs w:val="31"/>
          <w:spacing w:val="-27"/>
        </w:rPr>
        <w:t>；</w:t>
      </w:r>
    </w:p>
    <w:p>
      <w:pPr>
        <w:ind w:left="632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)有其它特殊贡献的。</w:t>
      </w:r>
    </w:p>
    <w:p>
      <w:pPr>
        <w:ind w:left="16"/>
        <w:spacing w:before="250" w:line="224" w:lineRule="auto"/>
        <w:rPr>
          <w:rFonts w:ascii="SimHei" w:hAnsi="SimHei" w:eastAsia="SimHei" w:cs="SimHei"/>
          <w:sz w:val="31"/>
          <w:szCs w:val="31"/>
        </w:rPr>
      </w:pPr>
      <w:bookmarkStart w:name="_bookmark31" w:id="31"/>
      <w:bookmarkEnd w:id="31"/>
      <w:r>
        <w:rPr>
          <w:rFonts w:ascii="SimHei" w:hAnsi="SimHei" w:eastAsia="SimHei" w:cs="SimHei"/>
          <w:sz w:val="31"/>
          <w:szCs w:val="31"/>
          <w:spacing w:val="4"/>
        </w:rPr>
        <w:t>10.2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责任追</w:t>
      </w:r>
      <w:r>
        <w:rPr>
          <w:rFonts w:ascii="SimHei" w:hAnsi="SimHei" w:eastAsia="SimHei" w:cs="SimHei"/>
          <w:sz w:val="31"/>
          <w:szCs w:val="31"/>
          <w:spacing w:val="2"/>
        </w:rPr>
        <w:t>究</w:t>
      </w:r>
    </w:p>
    <w:p>
      <w:pPr>
        <w:ind w:right="9" w:firstLine="647"/>
        <w:spacing w:before="247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对</w:t>
      </w:r>
      <w:r>
        <w:rPr>
          <w:rFonts w:ascii="FangSong" w:hAnsi="FangSong" w:eastAsia="FangSong" w:cs="FangSong"/>
          <w:sz w:val="31"/>
          <w:szCs w:val="31"/>
          <w:spacing w:val="12"/>
        </w:rPr>
        <w:t>于在事故应急工作中有违反国家有关安全生产法律法规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行为</w:t>
      </w:r>
      <w:r>
        <w:rPr>
          <w:rFonts w:ascii="FangSong" w:hAnsi="FangSong" w:eastAsia="FangSong" w:cs="FangSong"/>
          <w:sz w:val="31"/>
          <w:szCs w:val="31"/>
          <w:spacing w:val="5"/>
        </w:rPr>
        <w:t>的单位和个人，依法进行责任追究。</w:t>
      </w:r>
    </w:p>
    <w:p>
      <w:pPr>
        <w:ind w:left="16"/>
        <w:spacing w:line="224" w:lineRule="auto"/>
        <w:rPr>
          <w:rFonts w:ascii="SimHei" w:hAnsi="SimHei" w:eastAsia="SimHei" w:cs="SimHei"/>
          <w:sz w:val="31"/>
          <w:szCs w:val="31"/>
        </w:rPr>
      </w:pPr>
      <w:bookmarkStart w:name="_bookmark32" w:id="32"/>
      <w:bookmarkEnd w:id="32"/>
      <w:bookmarkStart w:name="_bookmark33" w:id="33"/>
      <w:bookmarkEnd w:id="33"/>
      <w:r>
        <w:rPr>
          <w:rFonts w:ascii="SimHei" w:hAnsi="SimHei" w:eastAsia="SimHei" w:cs="SimHei"/>
          <w:sz w:val="31"/>
          <w:szCs w:val="31"/>
          <w:spacing w:val="4"/>
        </w:rPr>
        <w:t>1</w:t>
      </w:r>
      <w:r>
        <w:rPr>
          <w:rFonts w:ascii="SimHei" w:hAnsi="SimHei" w:eastAsia="SimHei" w:cs="SimHei"/>
          <w:sz w:val="31"/>
          <w:szCs w:val="31"/>
          <w:spacing w:val="2"/>
        </w:rPr>
        <w:t>1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附则</w:t>
      </w:r>
    </w:p>
    <w:p>
      <w:pPr>
        <w:ind w:left="16"/>
        <w:spacing w:before="248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11.1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名词术语解释</w:t>
      </w:r>
    </w:p>
    <w:p>
      <w:pPr>
        <w:ind w:left="3" w:firstLine="650"/>
        <w:spacing w:before="24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重</w:t>
      </w:r>
      <w:r>
        <w:rPr>
          <w:rFonts w:ascii="FangSong" w:hAnsi="FangSong" w:eastAsia="FangSong" w:cs="FangSong"/>
          <w:sz w:val="31"/>
          <w:szCs w:val="31"/>
          <w:spacing w:val="12"/>
        </w:rPr>
        <w:t>大危险源：指根据国家标准《危险化学品重大危险源辨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识》(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GB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18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218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—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规定的分类方法和标准，结合科研生产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特</w:t>
      </w:r>
      <w:r>
        <w:rPr>
          <w:rFonts w:ascii="FangSong" w:hAnsi="FangSong" w:eastAsia="FangSong" w:cs="FangSong"/>
          <w:sz w:val="31"/>
          <w:szCs w:val="31"/>
          <w:spacing w:val="12"/>
        </w:rPr>
        <w:t>点</w:t>
      </w:r>
      <w:r>
        <w:rPr>
          <w:rFonts w:ascii="FangSong" w:hAnsi="FangSong" w:eastAsia="FangSong" w:cs="FangSong"/>
          <w:sz w:val="31"/>
          <w:szCs w:val="31"/>
          <w:spacing w:val="8"/>
        </w:rPr>
        <w:t>确定的，本身具有危险性的设备系统和设施。</w:t>
      </w:r>
    </w:p>
    <w:p>
      <w:pPr>
        <w:ind w:left="648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安</w:t>
      </w:r>
      <w:r>
        <w:rPr>
          <w:rFonts w:ascii="FangSong" w:hAnsi="FangSong" w:eastAsia="FangSong" w:cs="FangSong"/>
          <w:sz w:val="31"/>
          <w:szCs w:val="31"/>
          <w:spacing w:val="12"/>
        </w:rPr>
        <w:t>全生产事故：指区别于核事故以外的燃烧、爆炸、机械</w:t>
      </w:r>
    </w:p>
    <w:p>
      <w:pPr>
        <w:sectPr>
          <w:footerReference w:type="default" r:id="rId62"/>
          <w:pgSz w:w="11907" w:h="16839"/>
          <w:pgMar w:top="400" w:right="1586" w:bottom="1262" w:left="1601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5"/>
        <w:spacing w:before="10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伤</w:t>
      </w:r>
      <w:r>
        <w:rPr>
          <w:rFonts w:ascii="FangSong" w:hAnsi="FangSong" w:eastAsia="FangSong" w:cs="FangSong"/>
          <w:sz w:val="31"/>
          <w:szCs w:val="31"/>
          <w:spacing w:val="13"/>
        </w:rPr>
        <w:t>害</w:t>
      </w:r>
      <w:r>
        <w:rPr>
          <w:rFonts w:ascii="FangSong" w:hAnsi="FangSong" w:eastAsia="FangSong" w:cs="FangSong"/>
          <w:sz w:val="31"/>
          <w:szCs w:val="31"/>
          <w:spacing w:val="12"/>
        </w:rPr>
        <w:t>、电气伤害、剧毒物品伤害及交通运输、机械制造、建筑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施工等常规生产经营过程中发生的安全事故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15"/>
        <w:spacing w:line="223" w:lineRule="auto"/>
        <w:rPr>
          <w:rFonts w:ascii="SimHei" w:hAnsi="SimHei" w:eastAsia="SimHei" w:cs="SimHei"/>
          <w:sz w:val="31"/>
          <w:szCs w:val="31"/>
        </w:rPr>
      </w:pPr>
      <w:bookmarkStart w:name="_bookmark34" w:id="34"/>
      <w:bookmarkEnd w:id="34"/>
      <w:r>
        <w:rPr>
          <w:rFonts w:ascii="SimHei" w:hAnsi="SimHei" w:eastAsia="SimHei" w:cs="SimHei"/>
          <w:sz w:val="31"/>
          <w:szCs w:val="31"/>
          <w:spacing w:val="9"/>
        </w:rPr>
        <w:t>1</w:t>
      </w:r>
      <w:r>
        <w:rPr>
          <w:rFonts w:ascii="SimHei" w:hAnsi="SimHei" w:eastAsia="SimHei" w:cs="SimHei"/>
          <w:sz w:val="31"/>
          <w:szCs w:val="31"/>
          <w:spacing w:val="5"/>
        </w:rPr>
        <w:t>1.2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预案管理与更新</w:t>
      </w:r>
    </w:p>
    <w:p>
      <w:pPr>
        <w:ind w:left="635"/>
        <w:spacing w:before="248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  <w:position w:val="23"/>
        </w:rPr>
        <w:t>根</w:t>
      </w:r>
      <w:r>
        <w:rPr>
          <w:rFonts w:ascii="FangSong" w:hAnsi="FangSong" w:eastAsia="FangSong" w:cs="FangSong"/>
          <w:sz w:val="31"/>
          <w:szCs w:val="31"/>
          <w:spacing w:val="-3"/>
          <w:position w:val="23"/>
        </w:rPr>
        <w:t>据情况变化，</w:t>
      </w:r>
      <w:r>
        <w:rPr>
          <w:rFonts w:ascii="FangSong" w:hAnsi="FangSong" w:eastAsia="FangSong" w:cs="FangSong"/>
          <w:sz w:val="31"/>
          <w:szCs w:val="31"/>
          <w:spacing w:val="-3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  <w:position w:val="23"/>
        </w:rPr>
        <w:t>对预案进行修订完善。</w:t>
      </w:r>
    </w:p>
    <w:p>
      <w:pPr>
        <w:ind w:left="15"/>
        <w:spacing w:before="1" w:line="224" w:lineRule="auto"/>
        <w:rPr>
          <w:rFonts w:ascii="SimHei" w:hAnsi="SimHei" w:eastAsia="SimHei" w:cs="SimHei"/>
          <w:sz w:val="31"/>
          <w:szCs w:val="31"/>
        </w:rPr>
      </w:pPr>
      <w:bookmarkStart w:name="_bookmark35" w:id="35"/>
      <w:bookmarkEnd w:id="35"/>
      <w:r>
        <w:rPr>
          <w:rFonts w:ascii="SimHei" w:hAnsi="SimHei" w:eastAsia="SimHei" w:cs="SimHei"/>
          <w:sz w:val="31"/>
          <w:szCs w:val="31"/>
          <w:spacing w:val="5"/>
        </w:rPr>
        <w:t>11.3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预案解释部门</w:t>
      </w:r>
    </w:p>
    <w:p>
      <w:pPr>
        <w:ind w:left="15" w:right="799" w:firstLine="624"/>
        <w:spacing w:before="246" w:line="372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</w:t>
      </w:r>
      <w:r>
        <w:rPr>
          <w:rFonts w:ascii="FangSong" w:hAnsi="FangSong" w:eastAsia="FangSong" w:cs="FangSong"/>
          <w:sz w:val="31"/>
          <w:szCs w:val="31"/>
          <w:spacing w:val="6"/>
        </w:rPr>
        <w:t>预案由黑龙江省工业和信息化厅印发并负责解释。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bookmarkStart w:name="_bookmark36" w:id="36"/>
      <w:bookmarkEnd w:id="36"/>
      <w:r>
        <w:rPr>
          <w:rFonts w:ascii="SimHei" w:hAnsi="SimHei" w:eastAsia="SimHei" w:cs="SimHei"/>
          <w:sz w:val="31"/>
          <w:szCs w:val="31"/>
          <w:spacing w:val="5"/>
        </w:rPr>
        <w:t>11.4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预案实施时间</w:t>
      </w:r>
    </w:p>
    <w:p>
      <w:pPr>
        <w:ind w:left="63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本预</w:t>
      </w:r>
      <w:r>
        <w:rPr>
          <w:rFonts w:ascii="FangSong" w:hAnsi="FangSong" w:eastAsia="FangSong" w:cs="FangSong"/>
          <w:sz w:val="31"/>
          <w:szCs w:val="31"/>
          <w:spacing w:val="-5"/>
        </w:rPr>
        <w:t>案自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日起施行。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663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附件：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</w:t>
      </w:r>
      <w:r>
        <w:rPr>
          <w:rFonts w:ascii="FangSong" w:hAnsi="FangSong" w:eastAsia="FangSong" w:cs="FangSong"/>
          <w:sz w:val="31"/>
          <w:szCs w:val="31"/>
          <w:spacing w:val="-1"/>
        </w:rPr>
        <w:t>黑</w:t>
      </w:r>
      <w:r>
        <w:rPr>
          <w:rFonts w:ascii="FangSong" w:hAnsi="FangSong" w:eastAsia="FangSong" w:cs="FangSong"/>
          <w:sz w:val="31"/>
          <w:szCs w:val="31"/>
        </w:rPr>
        <w:t>龙江省民爆行业应急协调通讯录</w:t>
      </w:r>
    </w:p>
    <w:p>
      <w:pPr>
        <w:ind w:left="1593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2.</w:t>
      </w:r>
      <w:r>
        <w:rPr>
          <w:rFonts w:ascii="FangSong" w:hAnsi="FangSong" w:eastAsia="FangSong" w:cs="FangSong"/>
          <w:sz w:val="31"/>
          <w:szCs w:val="31"/>
          <w:spacing w:val="9"/>
        </w:rPr>
        <w:t>黑龙江民爆行业生产安全事故应急报告</w:t>
      </w:r>
      <w:r>
        <w:rPr>
          <w:rFonts w:ascii="FangSong" w:hAnsi="FangSong" w:eastAsia="FangSong" w:cs="FangSong"/>
          <w:sz w:val="31"/>
          <w:szCs w:val="31"/>
          <w:spacing w:val="7"/>
        </w:rPr>
        <w:t>表</w:t>
      </w:r>
    </w:p>
    <w:p>
      <w:pPr>
        <w:sectPr>
          <w:footerReference w:type="default" r:id="rId63"/>
          <w:pgSz w:w="11907" w:h="16839"/>
          <w:pgMar w:top="400" w:right="1591" w:bottom="1262" w:left="1603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1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7"/>
        </w:rPr>
        <w:t>附</w:t>
      </w:r>
      <w:r>
        <w:rPr>
          <w:rFonts w:ascii="SimHei" w:hAnsi="SimHei" w:eastAsia="SimHei" w:cs="SimHei"/>
          <w:sz w:val="31"/>
          <w:szCs w:val="31"/>
          <w:spacing w:val="-14"/>
        </w:rPr>
        <w:t>件</w:t>
      </w:r>
      <w:r>
        <w:rPr>
          <w:rFonts w:ascii="SimHei" w:hAnsi="SimHei" w:eastAsia="SimHei" w:cs="SimHei"/>
          <w:sz w:val="31"/>
          <w:szCs w:val="31"/>
          <w:spacing w:val="-1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4"/>
        </w:rPr>
        <w:t>1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1657"/>
        <w:spacing w:line="413" w:lineRule="exact"/>
        <w:textAlignment w:val="center"/>
        <w:rPr/>
      </w:pPr>
      <w:r>
        <w:drawing>
          <wp:inline distT="0" distB="0" distL="0" distR="0">
            <wp:extent cx="3658615" cy="262128"/>
            <wp:effectExtent l="0" t="0" r="0" b="0"/>
            <wp:docPr id="43" name="IM 43"/>
            <wp:cNvGraphicFramePr/>
            <a:graphic>
              <a:graphicData uri="http://schemas.openxmlformats.org/drawingml/2006/picture">
                <pic:pic>
                  <pic:nvPicPr>
                    <pic:cNvPr id="43" name="IM 4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58615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1" w:lineRule="exact"/>
        <w:rPr/>
      </w:pPr>
      <w:r/>
    </w:p>
    <w:p>
      <w:pPr>
        <w:sectPr>
          <w:footerReference w:type="default" r:id="rId64"/>
          <w:pgSz w:w="11907" w:h="16839"/>
          <w:pgMar w:top="400" w:right="1741" w:bottom="1262" w:left="1597" w:header="0" w:footer="991" w:gutter="0"/>
          <w:cols w:equalWidth="0" w:num="1">
            <w:col w:w="8567" w:space="0"/>
          </w:cols>
        </w:sectPr>
        <w:rPr/>
      </w:pPr>
    </w:p>
    <w:p>
      <w:pPr>
        <w:ind w:left="11"/>
        <w:spacing w:before="63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工</w:t>
      </w:r>
      <w:r>
        <w:rPr>
          <w:rFonts w:ascii="FangSong" w:hAnsi="FangSong" w:eastAsia="FangSong" w:cs="FangSong"/>
          <w:sz w:val="31"/>
          <w:szCs w:val="31"/>
          <w:spacing w:val="8"/>
        </w:rPr>
        <w:t>业和信息化部安全生产司民爆处</w:t>
      </w:r>
    </w:p>
    <w:p>
      <w:pPr>
        <w:ind w:left="17"/>
        <w:spacing w:before="25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黑龙江省应急厅值班室</w:t>
      </w:r>
    </w:p>
    <w:p>
      <w:pPr>
        <w:ind w:left="17"/>
        <w:spacing w:before="24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黑</w:t>
      </w:r>
      <w:r>
        <w:rPr>
          <w:rFonts w:ascii="FangSong" w:hAnsi="FangSong" w:eastAsia="FangSong" w:cs="FangSong"/>
          <w:sz w:val="31"/>
          <w:szCs w:val="31"/>
          <w:spacing w:val="7"/>
        </w:rPr>
        <w:t>龙江省民爆行业应急领导小组：</w:t>
      </w:r>
    </w:p>
    <w:p>
      <w:pPr>
        <w:ind w:left="7"/>
        <w:spacing w:before="251" w:line="1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组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长：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省工业和信息化厅厅长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758"/>
        <w:spacing w:before="121" w:line="19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010-6820538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758"/>
        <w:spacing w:before="90" w:line="19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0451-87015800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758"/>
        <w:spacing w:before="89" w:line="17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0451-8261018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</w:t>
      </w:r>
    </w:p>
    <w:p>
      <w:pPr>
        <w:sectPr>
          <w:type w:val="continuous"/>
          <w:pgSz w:w="11907" w:h="16839"/>
          <w:pgMar w:top="400" w:right="1741" w:bottom="1262" w:left="1597" w:header="0" w:footer="991" w:gutter="0"/>
          <w:cols w:equalWidth="0" w:num="2">
            <w:col w:w="5547" w:space="0"/>
            <w:col w:w="3021" w:space="0"/>
          </w:cols>
        </w:sectPr>
        <w:rPr/>
      </w:pPr>
    </w:p>
    <w:p>
      <w:pPr>
        <w:ind w:left="13" w:right="248" w:firstLine="17"/>
        <w:spacing w:before="304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副组长：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省工</w:t>
      </w:r>
      <w:r>
        <w:rPr>
          <w:rFonts w:ascii="FangSong" w:hAnsi="FangSong" w:eastAsia="FangSong" w:cs="FangSong"/>
          <w:sz w:val="31"/>
          <w:szCs w:val="31"/>
          <w:spacing w:val="3"/>
        </w:rPr>
        <w:t>业和信息化厅主管安全厅领导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0451-82296427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省工业和信息化厅民爆监管应急办公室(白天</w:t>
      </w:r>
      <w:r>
        <w:rPr>
          <w:rFonts w:ascii="FangSong" w:hAnsi="FangSong" w:eastAsia="FangSong" w:cs="FangSong"/>
          <w:sz w:val="31"/>
          <w:szCs w:val="31"/>
          <w:spacing w:val="12"/>
        </w:rPr>
        <w:t>)</w:t>
      </w:r>
    </w:p>
    <w:p>
      <w:pPr>
        <w:ind w:right="248"/>
        <w:spacing w:before="34" w:line="191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0451-8720620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</w:t>
      </w:r>
    </w:p>
    <w:p>
      <w:pPr>
        <w:spacing w:line="219" w:lineRule="exact"/>
        <w:rPr/>
      </w:pPr>
      <w:r/>
    </w:p>
    <w:p>
      <w:pPr>
        <w:sectPr>
          <w:type w:val="continuous"/>
          <w:pgSz w:w="11907" w:h="16839"/>
          <w:pgMar w:top="400" w:right="1741" w:bottom="1262" w:left="1597" w:header="0" w:footer="991" w:gutter="0"/>
          <w:cols w:equalWidth="0" w:num="1">
            <w:col w:w="8567" w:space="0"/>
          </w:cols>
        </w:sectPr>
        <w:rPr/>
      </w:pPr>
    </w:p>
    <w:p>
      <w:pPr>
        <w:ind w:left="13"/>
        <w:spacing w:before="63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省工业和信息化厅值班电</w:t>
      </w:r>
      <w:r>
        <w:rPr>
          <w:rFonts w:ascii="FangSong" w:hAnsi="FangSong" w:eastAsia="FangSong" w:cs="FangSong"/>
          <w:sz w:val="31"/>
          <w:szCs w:val="31"/>
          <w:spacing w:val="7"/>
        </w:rPr>
        <w:t>话</w:t>
      </w:r>
    </w:p>
    <w:p>
      <w:pPr>
        <w:ind w:left="13"/>
        <w:spacing w:before="25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省工业和信息化厅值班室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(夜间、节假日)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1" w:line="19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0451-8262880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before="89" w:line="19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0451-8262863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91" w:line="2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-4"/>
        </w:rPr>
        <w:t>0451-8262055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-4"/>
        </w:rPr>
        <w:t>1</w:t>
      </w:r>
    </w:p>
    <w:p>
      <w:pPr>
        <w:sectPr>
          <w:type w:val="continuous"/>
          <w:pgSz w:w="11907" w:h="16839"/>
          <w:pgMar w:top="400" w:right="1741" w:bottom="1262" w:left="1597" w:header="0" w:footer="991" w:gutter="0"/>
          <w:cols w:equalWidth="0" w:num="2">
            <w:col w:w="6205" w:space="100"/>
            <w:col w:w="2263" w:space="0"/>
          </w:cols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firstLine="1837"/>
        <w:spacing w:before="1" w:line="412" w:lineRule="exact"/>
        <w:textAlignment w:val="center"/>
        <w:rPr/>
      </w:pPr>
      <w:r>
        <w:drawing>
          <wp:inline distT="0" distB="0" distL="0" distR="0">
            <wp:extent cx="3429634" cy="26212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29634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737"/>
        <w:spacing w:before="125" w:line="413" w:lineRule="exact"/>
        <w:textAlignment w:val="center"/>
        <w:rPr/>
      </w:pPr>
      <w:r>
        <w:drawing>
          <wp:inline distT="0" distB="0" distL="0" distR="0">
            <wp:extent cx="2286635" cy="262128"/>
            <wp:effectExtent l="0" t="0" r="0" b="0"/>
            <wp:docPr id="45" name="IM 45"/>
            <wp:cNvGraphicFramePr/>
            <a:graphic>
              <a:graphicData uri="http://schemas.openxmlformats.org/drawingml/2006/picture">
                <pic:pic>
                  <pic:nvPicPr>
                    <pic:cNvPr id="45" name="IM 4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6635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2" w:lineRule="exact"/>
        <w:rPr/>
      </w:pPr>
      <w:r/>
    </w:p>
    <w:p>
      <w:pPr>
        <w:sectPr>
          <w:type w:val="continuous"/>
          <w:pgSz w:w="11907" w:h="16839"/>
          <w:pgMar w:top="400" w:right="1741" w:bottom="1262" w:left="1597" w:header="0" w:footer="991" w:gutter="0"/>
          <w:cols w:equalWidth="0" w:num="1">
            <w:col w:w="8567" w:space="0"/>
          </w:cols>
        </w:sectPr>
        <w:rPr/>
      </w:pPr>
    </w:p>
    <w:p>
      <w:pPr>
        <w:ind w:left="16"/>
        <w:spacing w:before="64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3"/>
        </w:rPr>
        <w:t>哈尔滨市工信</w:t>
      </w:r>
      <w:r>
        <w:rPr>
          <w:rFonts w:ascii="FangSong" w:hAnsi="FangSong" w:eastAsia="FangSong" w:cs="FangSong"/>
          <w:sz w:val="31"/>
          <w:szCs w:val="31"/>
          <w:spacing w:val="5"/>
          <w:position w:val="23"/>
        </w:rPr>
        <w:t>局</w:t>
      </w:r>
    </w:p>
    <w:p>
      <w:pPr>
        <w:ind w:left="15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齐齐哈尔市工信</w:t>
      </w:r>
      <w:r>
        <w:rPr>
          <w:rFonts w:ascii="FangSong" w:hAnsi="FangSong" w:eastAsia="FangSong" w:cs="FangSong"/>
          <w:sz w:val="31"/>
          <w:szCs w:val="31"/>
          <w:spacing w:val="5"/>
        </w:rPr>
        <w:t>局</w:t>
      </w:r>
    </w:p>
    <w:p>
      <w:pPr>
        <w:ind w:left="13"/>
        <w:spacing w:before="25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牡</w:t>
      </w:r>
      <w:r>
        <w:rPr>
          <w:rFonts w:ascii="FangSong" w:hAnsi="FangSong" w:eastAsia="FangSong" w:cs="FangSong"/>
          <w:sz w:val="31"/>
          <w:szCs w:val="31"/>
          <w:spacing w:val="6"/>
        </w:rPr>
        <w:t>丹江市工信局</w:t>
      </w:r>
    </w:p>
    <w:p>
      <w:pPr>
        <w:spacing w:before="254" w:line="1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佳</w:t>
      </w:r>
      <w:r>
        <w:rPr>
          <w:rFonts w:ascii="FangSong" w:hAnsi="FangSong" w:eastAsia="FangSong" w:cs="FangSong"/>
          <w:sz w:val="31"/>
          <w:szCs w:val="31"/>
          <w:spacing w:val="8"/>
        </w:rPr>
        <w:t>木斯市工信局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0" w:line="19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51-84664195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0451-84664143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90" w:line="19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0452-279041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90" w:line="19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0453-617186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89" w:line="17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0454-822312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</w:p>
    <w:p>
      <w:pPr>
        <w:sectPr>
          <w:type w:val="continuous"/>
          <w:pgSz w:w="11907" w:h="16839"/>
          <w:pgMar w:top="400" w:right="1741" w:bottom="1262" w:left="1597" w:header="0" w:footer="991" w:gutter="0"/>
          <w:cols w:equalWidth="0" w:num="2">
            <w:col w:w="4104" w:space="100"/>
            <w:col w:w="436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60" w:lineRule="exact"/>
        <w:rPr/>
      </w:pPr>
      <w:r/>
    </w:p>
    <w:tbl>
      <w:tblPr>
        <w:tblStyle w:val="2"/>
        <w:tblW w:w="8723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3217"/>
        <w:gridCol w:w="5506"/>
      </w:tblGrid>
      <w:tr>
        <w:trPr>
          <w:trHeight w:val="471" w:hRule="atLeast"/>
        </w:trPr>
        <w:tc>
          <w:tcPr>
            <w:tcW w:w="3217" w:type="dxa"/>
            <w:vAlign w:val="top"/>
          </w:tcPr>
          <w:p>
            <w:pPr>
              <w:ind w:left="18"/>
              <w:spacing w:before="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大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庆市工信局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58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0459-639613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3217" w:type="dxa"/>
            <w:vAlign w:val="top"/>
          </w:tcPr>
          <w:p>
            <w:pPr>
              <w:ind w:left="6"/>
              <w:spacing w:before="15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鸡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西市工信局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0467-262115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3</w:t>
            </w:r>
          </w:p>
        </w:tc>
      </w:tr>
      <w:tr>
        <w:trPr>
          <w:trHeight w:val="1248" w:hRule="atLeast"/>
        </w:trPr>
        <w:tc>
          <w:tcPr>
            <w:tcW w:w="3217" w:type="dxa"/>
            <w:vAlign w:val="top"/>
          </w:tcPr>
          <w:p>
            <w:pPr>
              <w:ind w:left="8"/>
              <w:spacing w:before="15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双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鸭山市工信局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152" w:line="624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5"/>
                <w:position w:val="24"/>
              </w:rPr>
              <w:t>0469-6130013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5"/>
                <w:position w:val="24"/>
              </w:rPr>
              <w:t xml:space="preserve">  </w:t>
            </w:r>
            <w:r>
              <w:rPr>
                <w:rFonts w:ascii="FangSong" w:hAnsi="FangSong" w:eastAsia="FangSong" w:cs="FangSong"/>
                <w:sz w:val="30"/>
                <w:szCs w:val="30"/>
                <w:spacing w:val="5"/>
                <w:position w:val="24"/>
              </w:rPr>
              <w:t>(工作日白天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  <w:position w:val="24"/>
              </w:rPr>
              <w:t>)</w:t>
            </w:r>
          </w:p>
          <w:p>
            <w:pPr>
              <w:ind w:left="988"/>
              <w:spacing w:before="1" w:line="22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2"/>
              </w:rPr>
              <w:t>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1"/>
              </w:rPr>
              <w:t>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"/>
              </w:rPr>
              <w:t>69-6130099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6"/>
              </w:rPr>
              <w:t>(非工作日和夜间)</w:t>
            </w:r>
          </w:p>
        </w:tc>
      </w:tr>
      <w:tr>
        <w:trPr>
          <w:trHeight w:val="624" w:hRule="atLeast"/>
        </w:trPr>
        <w:tc>
          <w:tcPr>
            <w:tcW w:w="3217" w:type="dxa"/>
            <w:vAlign w:val="top"/>
          </w:tcPr>
          <w:p>
            <w:pPr>
              <w:ind w:left="6"/>
              <w:spacing w:before="15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伊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春市工信局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211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0458-387811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3217" w:type="dxa"/>
            <w:vAlign w:val="top"/>
          </w:tcPr>
          <w:p>
            <w:pPr>
              <w:ind w:left="12"/>
              <w:spacing w:before="153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七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台河市工信局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212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0464-826322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</w:t>
            </w:r>
          </w:p>
        </w:tc>
      </w:tr>
      <w:tr>
        <w:trPr>
          <w:trHeight w:val="624" w:hRule="atLeast"/>
        </w:trPr>
        <w:tc>
          <w:tcPr>
            <w:tcW w:w="3217" w:type="dxa"/>
            <w:vAlign w:val="top"/>
          </w:tcPr>
          <w:p>
            <w:pPr>
              <w:spacing w:before="153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鹤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岗市工信局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211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468-3357531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0468-3357536</w:t>
            </w:r>
          </w:p>
        </w:tc>
      </w:tr>
      <w:tr>
        <w:trPr>
          <w:trHeight w:val="624" w:hRule="atLeast"/>
        </w:trPr>
        <w:tc>
          <w:tcPr>
            <w:tcW w:w="3217" w:type="dxa"/>
            <w:vAlign w:val="top"/>
          </w:tcPr>
          <w:p>
            <w:pPr>
              <w:ind w:left="18"/>
              <w:spacing w:before="153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绥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化市工信局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212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0455-838846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</w:t>
            </w:r>
          </w:p>
        </w:tc>
      </w:tr>
      <w:tr>
        <w:trPr>
          <w:trHeight w:val="624" w:hRule="atLeast"/>
        </w:trPr>
        <w:tc>
          <w:tcPr>
            <w:tcW w:w="3217" w:type="dxa"/>
            <w:vAlign w:val="top"/>
          </w:tcPr>
          <w:p>
            <w:pPr>
              <w:ind w:left="18"/>
              <w:spacing w:before="153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黑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河市工信局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212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0456-611582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8</w:t>
            </w:r>
          </w:p>
        </w:tc>
      </w:tr>
      <w:tr>
        <w:trPr>
          <w:trHeight w:val="472" w:hRule="atLeast"/>
        </w:trPr>
        <w:tc>
          <w:tcPr>
            <w:tcW w:w="3217" w:type="dxa"/>
            <w:vAlign w:val="top"/>
          </w:tcPr>
          <w:p>
            <w:pPr>
              <w:ind w:left="18"/>
              <w:spacing w:before="152" w:line="19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兴安岭工信局</w:t>
            </w:r>
          </w:p>
        </w:tc>
        <w:tc>
          <w:tcPr>
            <w:tcW w:w="5506" w:type="dxa"/>
            <w:vAlign w:val="top"/>
          </w:tcPr>
          <w:p>
            <w:pPr>
              <w:ind w:left="988"/>
              <w:spacing w:before="212" w:line="175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0457-271051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7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758"/>
        <w:spacing w:line="412" w:lineRule="exact"/>
        <w:textAlignment w:val="center"/>
        <w:rPr/>
      </w:pPr>
      <w:r>
        <w:drawing>
          <wp:inline distT="0" distB="0" distL="0" distR="0">
            <wp:extent cx="4801615" cy="262128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01615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25"/>
        <w:spacing w:before="10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生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产企业：</w:t>
      </w:r>
    </w:p>
    <w:p>
      <w:pPr>
        <w:ind w:left="18" w:right="356"/>
        <w:spacing w:before="247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黑</w:t>
      </w:r>
      <w:r>
        <w:rPr>
          <w:rFonts w:ascii="FangSong" w:hAnsi="FangSong" w:eastAsia="FangSong" w:cs="FangSong"/>
          <w:sz w:val="31"/>
          <w:szCs w:val="31"/>
          <w:spacing w:val="8"/>
        </w:rPr>
        <w:t>龙江盛安民用爆破器材有限责任公司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    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18946475982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黑</w:t>
      </w:r>
      <w:r>
        <w:rPr>
          <w:rFonts w:ascii="FangSong" w:hAnsi="FangSong" w:eastAsia="FangSong" w:cs="FangSong"/>
          <w:sz w:val="31"/>
          <w:szCs w:val="31"/>
          <w:spacing w:val="14"/>
        </w:rPr>
        <w:t>龙</w:t>
      </w:r>
      <w:r>
        <w:rPr>
          <w:rFonts w:ascii="FangSong" w:hAnsi="FangSong" w:eastAsia="FangSong" w:cs="FangSong"/>
          <w:sz w:val="31"/>
          <w:szCs w:val="31"/>
          <w:spacing w:val="8"/>
        </w:rPr>
        <w:t>江盛安民用爆破器材有限责任公司双鸭山分公司</w:t>
      </w:r>
    </w:p>
    <w:p>
      <w:pPr>
        <w:ind w:right="356"/>
        <w:spacing w:before="33" w:line="190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13089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797130</w:t>
      </w:r>
    </w:p>
    <w:p>
      <w:pPr>
        <w:ind w:left="18" w:right="94" w:hanging="1"/>
        <w:spacing w:before="284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哈尔滨恒</w:t>
      </w:r>
      <w:r>
        <w:rPr>
          <w:rFonts w:ascii="FangSong" w:hAnsi="FangSong" w:eastAsia="FangSong" w:cs="FangSong"/>
          <w:sz w:val="31"/>
          <w:szCs w:val="31"/>
          <w:spacing w:val="5"/>
        </w:rPr>
        <w:t>冠</w:t>
      </w:r>
      <w:r>
        <w:rPr>
          <w:rFonts w:ascii="FangSong" w:hAnsi="FangSong" w:eastAsia="FangSong" w:cs="FangSong"/>
          <w:sz w:val="31"/>
          <w:szCs w:val="31"/>
          <w:spacing w:val="3"/>
        </w:rPr>
        <w:t>爆破工程有限公司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           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13314680212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9"/>
        </w:rPr>
        <w:t>黑龙江盛安民用爆破器材有限责任公司供销分公司鹤岗管理</w:t>
      </w:r>
      <w:r>
        <w:rPr>
          <w:rFonts w:ascii="FangSong" w:hAnsi="FangSong" w:eastAsia="FangSong" w:cs="FangSong"/>
          <w:sz w:val="31"/>
          <w:szCs w:val="31"/>
          <w:spacing w:val="6"/>
        </w:rPr>
        <w:t>站</w:t>
      </w:r>
    </w:p>
    <w:p>
      <w:pPr>
        <w:ind w:right="356"/>
        <w:spacing w:before="33" w:line="190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13946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780235</w:t>
      </w:r>
    </w:p>
    <w:p>
      <w:pPr>
        <w:ind w:left="18"/>
        <w:spacing w:before="283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黑龙</w:t>
      </w:r>
      <w:r>
        <w:rPr>
          <w:rFonts w:ascii="FangSong" w:hAnsi="FangSong" w:eastAsia="FangSong" w:cs="FangSong"/>
          <w:sz w:val="31"/>
          <w:szCs w:val="31"/>
          <w:spacing w:val="8"/>
        </w:rPr>
        <w:t>江</w:t>
      </w:r>
      <w:r>
        <w:rPr>
          <w:rFonts w:ascii="FangSong" w:hAnsi="FangSong" w:eastAsia="FangSong" w:cs="FangSong"/>
          <w:sz w:val="31"/>
          <w:szCs w:val="31"/>
          <w:spacing w:val="7"/>
        </w:rPr>
        <w:t>银峰化工有限公司(集团)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        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13555197598</w:t>
      </w:r>
    </w:p>
    <w:p>
      <w:pPr>
        <w:sectPr>
          <w:footerReference w:type="default" r:id="rId68"/>
          <w:pgSz w:w="11907" w:h="16839"/>
          <w:pgMar w:top="400" w:right="1585" w:bottom="1262" w:left="1596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60" w:lineRule="exact"/>
        <w:rPr/>
      </w:pPr>
      <w:r/>
    </w:p>
    <w:tbl>
      <w:tblPr>
        <w:tblStyle w:val="2"/>
        <w:tblW w:w="8616" w:type="dxa"/>
        <w:tblInd w:w="17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5847"/>
        <w:gridCol w:w="2769"/>
      </w:tblGrid>
      <w:tr>
        <w:trPr>
          <w:trHeight w:val="471" w:hRule="atLeast"/>
        </w:trPr>
        <w:tc>
          <w:tcPr>
            <w:tcW w:w="5847" w:type="dxa"/>
            <w:vAlign w:val="top"/>
          </w:tcPr>
          <w:p>
            <w:pPr>
              <w:ind w:left="1"/>
              <w:spacing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黑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龙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江青化民爆器材有限公司</w:t>
            </w:r>
          </w:p>
        </w:tc>
        <w:tc>
          <w:tcPr>
            <w:tcW w:w="2769" w:type="dxa"/>
            <w:vAlign w:val="top"/>
          </w:tcPr>
          <w:p>
            <w:pPr>
              <w:ind w:left="755"/>
              <w:spacing w:before="58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455-3232278</w:t>
            </w:r>
          </w:p>
        </w:tc>
      </w:tr>
      <w:tr>
        <w:trPr>
          <w:trHeight w:val="624" w:hRule="atLeast"/>
        </w:trPr>
        <w:tc>
          <w:tcPr>
            <w:tcW w:w="5847" w:type="dxa"/>
            <w:vAlign w:val="top"/>
          </w:tcPr>
          <w:p>
            <w:pPr>
              <w:ind w:left="1"/>
              <w:spacing w:before="15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黑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龙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江隆烨民爆器材有限公司</w:t>
            </w:r>
          </w:p>
        </w:tc>
        <w:tc>
          <w:tcPr>
            <w:tcW w:w="2769" w:type="dxa"/>
            <w:vAlign w:val="top"/>
          </w:tcPr>
          <w:p>
            <w:pPr>
              <w:ind w:left="755"/>
              <w:spacing w:before="211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0452-891432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5847" w:type="dxa"/>
            <w:vAlign w:val="top"/>
          </w:tcPr>
          <w:p>
            <w:pPr>
              <w:ind w:left="1"/>
              <w:spacing w:before="15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大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庆油田射孔器材有限公司</w:t>
            </w:r>
          </w:p>
        </w:tc>
        <w:tc>
          <w:tcPr>
            <w:tcW w:w="2769" w:type="dxa"/>
            <w:vAlign w:val="top"/>
          </w:tcPr>
          <w:p>
            <w:pPr>
              <w:ind w:left="755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0459-469744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</w:t>
            </w:r>
          </w:p>
        </w:tc>
      </w:tr>
      <w:tr>
        <w:trPr>
          <w:trHeight w:val="624" w:hRule="atLeast"/>
        </w:trPr>
        <w:tc>
          <w:tcPr>
            <w:tcW w:w="5847" w:type="dxa"/>
            <w:vAlign w:val="top"/>
          </w:tcPr>
          <w:p>
            <w:pPr>
              <w:ind w:left="1"/>
              <w:spacing w:before="15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黑龙江省海外民爆化工有限公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司</w:t>
            </w:r>
          </w:p>
        </w:tc>
        <w:tc>
          <w:tcPr>
            <w:tcW w:w="2769" w:type="dxa"/>
            <w:vAlign w:val="top"/>
          </w:tcPr>
          <w:p>
            <w:pPr>
              <w:ind w:left="755"/>
              <w:spacing w:before="211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0464-835194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7</w:t>
            </w:r>
          </w:p>
        </w:tc>
      </w:tr>
      <w:tr>
        <w:trPr>
          <w:trHeight w:val="624" w:hRule="atLeast"/>
        </w:trPr>
        <w:tc>
          <w:tcPr>
            <w:tcW w:w="5847" w:type="dxa"/>
            <w:vAlign w:val="top"/>
          </w:tcPr>
          <w:p>
            <w:pPr>
              <w:spacing w:before="15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哈尔滨海外爆破工程有限公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司</w:t>
            </w:r>
          </w:p>
        </w:tc>
        <w:tc>
          <w:tcPr>
            <w:tcW w:w="2769" w:type="dxa"/>
            <w:vAlign w:val="top"/>
          </w:tcPr>
          <w:p>
            <w:pPr>
              <w:ind w:left="755"/>
              <w:spacing w:before="211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0451-5708276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5</w:t>
            </w:r>
          </w:p>
        </w:tc>
      </w:tr>
      <w:tr>
        <w:trPr>
          <w:trHeight w:val="472" w:hRule="atLeast"/>
        </w:trPr>
        <w:tc>
          <w:tcPr>
            <w:tcW w:w="5847" w:type="dxa"/>
            <w:vAlign w:val="top"/>
          </w:tcPr>
          <w:p>
            <w:pPr>
              <w:ind w:left="1"/>
              <w:spacing w:before="152" w:line="19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黑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龙江省华安民爆器材有限责任公司</w:t>
            </w:r>
          </w:p>
        </w:tc>
        <w:tc>
          <w:tcPr>
            <w:tcW w:w="2769" w:type="dxa"/>
            <w:vAlign w:val="top"/>
          </w:tcPr>
          <w:p>
            <w:pPr>
              <w:ind w:left="755"/>
              <w:spacing w:before="212" w:line="175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0452-612665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5</w:t>
            </w:r>
          </w:p>
        </w:tc>
      </w:tr>
    </w:tbl>
    <w:p>
      <w:pPr>
        <w:ind w:left="6645" w:right="267" w:hanging="6627"/>
        <w:spacing w:before="306" w:line="39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黑</w:t>
      </w:r>
      <w:r>
        <w:rPr>
          <w:rFonts w:ascii="FangSong" w:hAnsi="FangSong" w:eastAsia="FangSong" w:cs="FangSong"/>
          <w:sz w:val="31"/>
          <w:szCs w:val="31"/>
          <w:spacing w:val="10"/>
        </w:rPr>
        <w:t>龙</w:t>
      </w:r>
      <w:r>
        <w:rPr>
          <w:rFonts w:ascii="FangSong" w:hAnsi="FangSong" w:eastAsia="FangSong" w:cs="FangSong"/>
          <w:sz w:val="31"/>
          <w:szCs w:val="31"/>
          <w:spacing w:val="8"/>
        </w:rPr>
        <w:t>江华安民爆器材有限责任公司碾子山分公司</w:t>
      </w:r>
      <w:r>
        <w:rPr>
          <w:rFonts w:ascii="FangSong" w:hAnsi="FangSong" w:eastAsia="FangSong" w:cs="FangSong"/>
          <w:sz w:val="31"/>
          <w:szCs w:val="31"/>
        </w:rPr>
        <w:t xml:space="preserve">        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13359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527877</w:t>
      </w:r>
    </w:p>
    <w:p>
      <w:pPr>
        <w:ind w:left="18" w:right="267"/>
        <w:spacing w:before="1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黑龙江华安民爆器材有限责任公司黑河分公司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18645123866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黑</w:t>
      </w:r>
      <w:r>
        <w:rPr>
          <w:rFonts w:ascii="FangSong" w:hAnsi="FangSong" w:eastAsia="FangSong" w:cs="FangSong"/>
          <w:sz w:val="31"/>
          <w:szCs w:val="31"/>
          <w:spacing w:val="10"/>
        </w:rPr>
        <w:t>龙</w:t>
      </w:r>
      <w:r>
        <w:rPr>
          <w:rFonts w:ascii="FangSong" w:hAnsi="FangSong" w:eastAsia="FangSong" w:cs="FangSong"/>
          <w:sz w:val="31"/>
          <w:szCs w:val="31"/>
          <w:spacing w:val="8"/>
        </w:rPr>
        <w:t>江华安民爆器材有限责任公司古莲河项目部</w:t>
      </w:r>
    </w:p>
    <w:p>
      <w:pPr>
        <w:spacing w:line="35" w:lineRule="exact"/>
        <w:rPr/>
      </w:pPr>
      <w:r/>
    </w:p>
    <w:tbl>
      <w:tblPr>
        <w:tblStyle w:val="2"/>
        <w:tblW w:w="8634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6504"/>
        <w:gridCol w:w="2130"/>
      </w:tblGrid>
      <w:tr>
        <w:trPr>
          <w:trHeight w:val="393" w:hRule="atLeast"/>
        </w:trPr>
        <w:tc>
          <w:tcPr>
            <w:tcW w:w="6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0" w:type="dxa"/>
            <w:vAlign w:val="top"/>
          </w:tcPr>
          <w:p>
            <w:pPr>
              <w:ind w:left="141"/>
              <w:spacing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1376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6515118</w:t>
            </w:r>
          </w:p>
        </w:tc>
      </w:tr>
      <w:tr>
        <w:trPr>
          <w:trHeight w:val="644" w:hRule="atLeast"/>
        </w:trPr>
        <w:tc>
          <w:tcPr>
            <w:tcW w:w="6504" w:type="dxa"/>
            <w:vAlign w:val="top"/>
          </w:tcPr>
          <w:p>
            <w:pPr>
              <w:spacing w:before="17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销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售企业：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" w:hRule="atLeast"/>
        </w:trPr>
        <w:tc>
          <w:tcPr>
            <w:tcW w:w="6504" w:type="dxa"/>
            <w:vAlign w:val="top"/>
          </w:tcPr>
          <w:p>
            <w:pPr>
              <w:ind w:left="17"/>
              <w:spacing w:before="15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哈尔滨恒达民爆器材有限公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司</w:t>
            </w:r>
          </w:p>
        </w:tc>
        <w:tc>
          <w:tcPr>
            <w:tcW w:w="2130" w:type="dxa"/>
            <w:vAlign w:val="top"/>
          </w:tcPr>
          <w:p>
            <w:pPr>
              <w:ind w:left="116"/>
              <w:spacing w:before="210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0451-5372962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6504" w:type="dxa"/>
            <w:vAlign w:val="top"/>
          </w:tcPr>
          <w:p>
            <w:pPr>
              <w:ind w:left="16"/>
              <w:spacing w:before="153" w:line="221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五常市森祥民爆器材有限公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司</w:t>
            </w:r>
          </w:p>
        </w:tc>
        <w:tc>
          <w:tcPr>
            <w:tcW w:w="2130" w:type="dxa"/>
            <w:vAlign w:val="top"/>
          </w:tcPr>
          <w:p>
            <w:pPr>
              <w:ind w:left="141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13936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163526</w:t>
            </w:r>
          </w:p>
        </w:tc>
      </w:tr>
      <w:tr>
        <w:trPr>
          <w:trHeight w:val="624" w:hRule="atLeast"/>
        </w:trPr>
        <w:tc>
          <w:tcPr>
            <w:tcW w:w="6504" w:type="dxa"/>
            <w:vAlign w:val="top"/>
          </w:tcPr>
          <w:p>
            <w:pPr>
              <w:ind w:left="38"/>
              <w:spacing w:before="15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尚志安生民爆器材有限公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司</w:t>
            </w:r>
          </w:p>
        </w:tc>
        <w:tc>
          <w:tcPr>
            <w:tcW w:w="2130" w:type="dxa"/>
            <w:vAlign w:val="top"/>
          </w:tcPr>
          <w:p>
            <w:pPr>
              <w:ind w:left="141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1368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4551160</w:t>
            </w:r>
          </w:p>
        </w:tc>
      </w:tr>
      <w:tr>
        <w:trPr>
          <w:trHeight w:val="624" w:hRule="atLeast"/>
        </w:trPr>
        <w:tc>
          <w:tcPr>
            <w:tcW w:w="6504" w:type="dxa"/>
            <w:vAlign w:val="top"/>
          </w:tcPr>
          <w:p>
            <w:pPr>
              <w:ind w:left="12"/>
              <w:spacing w:before="15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七</w:t>
            </w: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>台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河海外民爆器材专卖有限公司木兰分公司</w:t>
            </w:r>
          </w:p>
        </w:tc>
        <w:tc>
          <w:tcPr>
            <w:tcW w:w="2130" w:type="dxa"/>
            <w:vAlign w:val="top"/>
          </w:tcPr>
          <w:p>
            <w:pPr>
              <w:ind w:left="116"/>
              <w:spacing w:before="210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0451-5708276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6504" w:type="dxa"/>
            <w:vAlign w:val="top"/>
          </w:tcPr>
          <w:p>
            <w:pPr>
              <w:ind w:left="12"/>
              <w:spacing w:before="153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七</w:t>
            </w: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>台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河海外民爆器材专卖有限公司宾县分公司</w:t>
            </w:r>
          </w:p>
        </w:tc>
        <w:tc>
          <w:tcPr>
            <w:tcW w:w="2130" w:type="dxa"/>
            <w:vAlign w:val="top"/>
          </w:tcPr>
          <w:p>
            <w:pPr>
              <w:ind w:left="141"/>
              <w:spacing w:before="212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13945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578415</w:t>
            </w:r>
          </w:p>
        </w:tc>
      </w:tr>
      <w:tr>
        <w:trPr>
          <w:trHeight w:val="624" w:hRule="atLeast"/>
        </w:trPr>
        <w:tc>
          <w:tcPr>
            <w:tcW w:w="6504" w:type="dxa"/>
            <w:vAlign w:val="top"/>
          </w:tcPr>
          <w:p>
            <w:pPr>
              <w:ind w:left="16"/>
              <w:spacing w:before="153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齐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齐哈尔桉华民爆器材销售有限责任公司</w:t>
            </w:r>
          </w:p>
        </w:tc>
        <w:tc>
          <w:tcPr>
            <w:tcW w:w="2130" w:type="dxa"/>
            <w:vAlign w:val="top"/>
          </w:tcPr>
          <w:p>
            <w:pPr>
              <w:ind w:left="116"/>
              <w:spacing w:before="212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0452-612665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6504" w:type="dxa"/>
            <w:vAlign w:val="top"/>
          </w:tcPr>
          <w:p>
            <w:pPr>
              <w:ind w:left="15"/>
              <w:spacing w:before="153" w:line="22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牡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丹江顺安民爆器材有限责任公司</w:t>
            </w:r>
          </w:p>
        </w:tc>
        <w:tc>
          <w:tcPr>
            <w:tcW w:w="2130" w:type="dxa"/>
            <w:vAlign w:val="top"/>
          </w:tcPr>
          <w:p>
            <w:pPr>
              <w:ind w:left="116"/>
              <w:spacing w:before="212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0453-302061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6</w:t>
            </w:r>
          </w:p>
        </w:tc>
      </w:tr>
      <w:tr>
        <w:trPr>
          <w:trHeight w:val="624" w:hRule="atLeast"/>
        </w:trPr>
        <w:tc>
          <w:tcPr>
            <w:tcW w:w="6504" w:type="dxa"/>
            <w:vAlign w:val="top"/>
          </w:tcPr>
          <w:p>
            <w:pPr>
              <w:ind w:left="2"/>
              <w:spacing w:before="15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1"/>
              </w:rPr>
              <w:t>林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口县鸿泰民用爆破器材有限责任公司</w:t>
            </w:r>
          </w:p>
        </w:tc>
        <w:tc>
          <w:tcPr>
            <w:tcW w:w="2130" w:type="dxa"/>
            <w:vAlign w:val="top"/>
          </w:tcPr>
          <w:p>
            <w:pPr>
              <w:ind w:left="141"/>
              <w:spacing w:before="212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18946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358755</w:t>
            </w:r>
          </w:p>
        </w:tc>
      </w:tr>
      <w:tr>
        <w:trPr>
          <w:trHeight w:val="472" w:hRule="atLeast"/>
        </w:trPr>
        <w:tc>
          <w:tcPr>
            <w:tcW w:w="6504" w:type="dxa"/>
            <w:vAlign w:val="top"/>
          </w:tcPr>
          <w:p>
            <w:pPr>
              <w:ind w:left="15"/>
              <w:spacing w:before="152" w:line="19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东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宁凯信民用爆破有限责任公司</w:t>
            </w:r>
          </w:p>
        </w:tc>
        <w:tc>
          <w:tcPr>
            <w:tcW w:w="2130" w:type="dxa"/>
            <w:vAlign w:val="top"/>
          </w:tcPr>
          <w:p>
            <w:pPr>
              <w:ind w:left="116"/>
              <w:spacing w:before="212" w:line="175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0453-3628928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7" w:h="16839"/>
          <w:pgMar w:top="400" w:right="1675" w:bottom="1262" w:left="1596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60" w:lineRule="exact"/>
        <w:rPr/>
      </w:pPr>
      <w:r/>
    </w:p>
    <w:tbl>
      <w:tblPr>
        <w:tblStyle w:val="2"/>
        <w:tblW w:w="8634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6184"/>
        <w:gridCol w:w="2450"/>
      </w:tblGrid>
      <w:tr>
        <w:trPr>
          <w:trHeight w:val="472" w:hRule="atLeast"/>
        </w:trPr>
        <w:tc>
          <w:tcPr>
            <w:tcW w:w="6184" w:type="dxa"/>
            <w:vAlign w:val="top"/>
          </w:tcPr>
          <w:p>
            <w:pPr>
              <w:ind w:left="25"/>
              <w:spacing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宁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安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市隆烨民用爆破器材有限公司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58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0453-765478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9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12"/>
              <w:spacing w:before="15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海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林市隆烨民用爆破器材有限公司</w:t>
            </w:r>
          </w:p>
        </w:tc>
        <w:tc>
          <w:tcPr>
            <w:tcW w:w="2450" w:type="dxa"/>
            <w:vAlign w:val="top"/>
          </w:tcPr>
          <w:p>
            <w:pPr>
              <w:ind w:left="461"/>
              <w:spacing w:before="210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15145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358699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1"/>
              <w:spacing w:before="151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2"/>
              </w:rPr>
              <w:t>佳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木斯鑫盛民爆器材有限责任公司</w:t>
            </w:r>
          </w:p>
        </w:tc>
        <w:tc>
          <w:tcPr>
            <w:tcW w:w="2450" w:type="dxa"/>
            <w:vAlign w:val="top"/>
          </w:tcPr>
          <w:p>
            <w:pPr>
              <w:ind w:left="461"/>
              <w:spacing w:before="210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8945445611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18"/>
              <w:spacing w:before="15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1"/>
              </w:rPr>
              <w:t>黑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河市宏安民用爆破器材有限责任公司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0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0456-825790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8"/>
              <w:spacing w:before="151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嫩</w:t>
            </w: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江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市锐丰民用爆破器材有限责任公司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0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0456-752290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18"/>
              <w:spacing w:before="15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兴安岭金马民爆器材有限责任公司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0457-212341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7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6"/>
              <w:spacing w:before="15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伊春市盛维民用爆炸物经销有限公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0458-365201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6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12"/>
              <w:spacing w:before="15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七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台河海外民爆爆器材专卖有限公司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0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0464-826927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9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6"/>
              <w:spacing w:before="15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鸡西市民顺民用爆炸物品有限公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司</w:t>
            </w:r>
          </w:p>
        </w:tc>
        <w:tc>
          <w:tcPr>
            <w:tcW w:w="2450" w:type="dxa"/>
            <w:vAlign w:val="top"/>
          </w:tcPr>
          <w:p>
            <w:pPr>
              <w:ind w:left="461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13946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899588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30"/>
              <w:spacing w:before="15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密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山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市隆烨民用爆破器材有限责任公司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0467-518201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6"/>
              <w:spacing w:before="15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鸡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东县东冈民爆器材有限公司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0467-558830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6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spacing w:before="15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鹤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岗市民用爆破器材专营有限公司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1" w:line="191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0468-341751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8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22"/>
              <w:spacing w:before="15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萝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北金海民爆器材有限公司</w:t>
            </w:r>
          </w:p>
        </w:tc>
        <w:tc>
          <w:tcPr>
            <w:tcW w:w="2450" w:type="dxa"/>
            <w:vAlign w:val="top"/>
          </w:tcPr>
          <w:p>
            <w:pPr>
              <w:ind w:left="461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15094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512748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8"/>
              <w:spacing w:before="153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双</w:t>
            </w: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鸭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山市新兴民用爆炸物品专营有限公司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0469-428267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6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18"/>
              <w:spacing w:before="15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2"/>
              </w:rPr>
              <w:t>黑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龙江省安泰民用爆破器材有限责任公司</w:t>
            </w:r>
          </w:p>
        </w:tc>
        <w:tc>
          <w:tcPr>
            <w:tcW w:w="2450" w:type="dxa"/>
            <w:vAlign w:val="top"/>
          </w:tcPr>
          <w:p>
            <w:pPr>
              <w:ind w:left="461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139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04686311</w:t>
            </w:r>
          </w:p>
        </w:tc>
      </w:tr>
      <w:tr>
        <w:trPr>
          <w:trHeight w:val="624" w:hRule="atLeast"/>
        </w:trPr>
        <w:tc>
          <w:tcPr>
            <w:tcW w:w="6184" w:type="dxa"/>
            <w:vAlign w:val="top"/>
          </w:tcPr>
          <w:p>
            <w:pPr>
              <w:ind w:left="11"/>
              <w:spacing w:before="15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1"/>
              </w:rPr>
              <w:t>集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贤县福城爆破器材有限公司</w:t>
            </w:r>
          </w:p>
        </w:tc>
        <w:tc>
          <w:tcPr>
            <w:tcW w:w="2450" w:type="dxa"/>
            <w:vAlign w:val="top"/>
          </w:tcPr>
          <w:p>
            <w:pPr>
              <w:ind w:left="461"/>
              <w:spacing w:before="211" w:line="190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14784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697999</w:t>
            </w:r>
          </w:p>
        </w:tc>
      </w:tr>
      <w:tr>
        <w:trPr>
          <w:trHeight w:val="472" w:hRule="atLeast"/>
        </w:trPr>
        <w:tc>
          <w:tcPr>
            <w:tcW w:w="6184" w:type="dxa"/>
            <w:vAlign w:val="top"/>
          </w:tcPr>
          <w:p>
            <w:pPr>
              <w:ind w:left="18"/>
              <w:spacing w:before="152" w:line="19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2"/>
              </w:rPr>
              <w:t>黑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龙江省龙威民用爆破器材有限责任公司</w:t>
            </w:r>
          </w:p>
        </w:tc>
        <w:tc>
          <w:tcPr>
            <w:tcW w:w="2450" w:type="dxa"/>
            <w:vAlign w:val="top"/>
          </w:tcPr>
          <w:p>
            <w:pPr>
              <w:ind w:left="436"/>
              <w:spacing w:before="212" w:line="175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0451-8550050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7" w:h="16839"/>
          <w:pgMar w:top="400" w:right="1675" w:bottom="1262" w:left="1596" w:header="0" w:footer="991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42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1"/>
        </w:rPr>
        <w:t>附</w:t>
      </w:r>
      <w:r>
        <w:rPr>
          <w:rFonts w:ascii="SimHei" w:hAnsi="SimHei" w:eastAsia="SimHei" w:cs="SimHei"/>
          <w:sz w:val="31"/>
          <w:szCs w:val="31"/>
          <w:spacing w:val="-19"/>
        </w:rPr>
        <w:t>件</w:t>
      </w:r>
      <w:r>
        <w:rPr>
          <w:rFonts w:ascii="SimHei" w:hAnsi="SimHei" w:eastAsia="SimHei" w:cs="SimHei"/>
          <w:sz w:val="31"/>
          <w:szCs w:val="31"/>
          <w:spacing w:val="-1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9"/>
        </w:rPr>
        <w:t>2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1058"/>
        <w:spacing w:line="413" w:lineRule="exact"/>
        <w:textAlignment w:val="center"/>
        <w:rPr/>
      </w:pPr>
      <w:r>
        <w:drawing>
          <wp:inline distT="0" distB="0" distL="0" distR="0">
            <wp:extent cx="4573396" cy="262128"/>
            <wp:effectExtent l="0" t="0" r="0" b="0"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3396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spacing w:line="132" w:lineRule="exact"/>
        <w:rPr/>
      </w:pPr>
      <w:r/>
    </w:p>
    <w:tbl>
      <w:tblPr>
        <w:tblStyle w:val="2"/>
        <w:tblW w:w="92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4"/>
        <w:gridCol w:w="1579"/>
        <w:gridCol w:w="1362"/>
        <w:gridCol w:w="212"/>
        <w:gridCol w:w="525"/>
        <w:gridCol w:w="1680"/>
        <w:gridCol w:w="734"/>
        <w:gridCol w:w="734"/>
        <w:gridCol w:w="631"/>
        <w:gridCol w:w="957"/>
      </w:tblGrid>
      <w:tr>
        <w:trPr>
          <w:trHeight w:val="635" w:hRule="atLeast"/>
        </w:trPr>
        <w:tc>
          <w:tcPr>
            <w:tcW w:w="2423" w:type="dxa"/>
            <w:vAlign w:val="top"/>
            <w:gridSpan w:val="2"/>
          </w:tcPr>
          <w:p>
            <w:pPr>
              <w:ind w:left="590"/>
              <w:spacing w:before="16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事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故单位</w:t>
            </w:r>
          </w:p>
        </w:tc>
        <w:tc>
          <w:tcPr>
            <w:tcW w:w="683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423" w:type="dxa"/>
            <w:vAlign w:val="top"/>
            <w:gridSpan w:val="2"/>
          </w:tcPr>
          <w:p>
            <w:pPr>
              <w:ind w:left="590"/>
              <w:spacing w:before="154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事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故时间</w:t>
            </w:r>
          </w:p>
        </w:tc>
        <w:tc>
          <w:tcPr>
            <w:tcW w:w="683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423" w:type="dxa"/>
            <w:vAlign w:val="top"/>
            <w:gridSpan w:val="2"/>
          </w:tcPr>
          <w:p>
            <w:pPr>
              <w:ind w:left="590"/>
              <w:spacing w:before="154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事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故地点</w:t>
            </w:r>
          </w:p>
        </w:tc>
        <w:tc>
          <w:tcPr>
            <w:tcW w:w="683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4" w:hRule="atLeast"/>
        </w:trPr>
        <w:tc>
          <w:tcPr>
            <w:tcW w:w="844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154"/>
              <w:spacing w:before="261" w:line="21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4"/>
              </w:rPr>
              <w:t>事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>故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>基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>本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>情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3"/>
              </w:rPr>
              <w:t>况</w:t>
            </w:r>
          </w:p>
        </w:tc>
        <w:tc>
          <w:tcPr>
            <w:tcW w:w="1579" w:type="dxa"/>
            <w:vAlign w:val="top"/>
          </w:tcPr>
          <w:p>
            <w:pPr>
              <w:ind w:left="166"/>
              <w:spacing w:before="29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事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故类别</w:t>
            </w:r>
          </w:p>
        </w:tc>
        <w:tc>
          <w:tcPr>
            <w:tcW w:w="683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6" w:hRule="atLeast"/>
        </w:trPr>
        <w:tc>
          <w:tcPr>
            <w:tcW w:w="84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ind w:left="159"/>
              <w:spacing w:before="299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人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员伤亡</w:t>
            </w:r>
          </w:p>
        </w:tc>
        <w:tc>
          <w:tcPr>
            <w:tcW w:w="1362" w:type="dxa"/>
            <w:vAlign w:val="top"/>
          </w:tcPr>
          <w:p>
            <w:pPr>
              <w:ind w:left="116"/>
              <w:spacing w:before="317" w:line="227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5"/>
              </w:rPr>
              <w:t>死亡(人</w:t>
            </w:r>
            <w:r>
              <w:rPr>
                <w:rFonts w:ascii="FangSong" w:hAnsi="FangSong" w:eastAsia="FangSong" w:cs="FangSong"/>
                <w:sz w:val="27"/>
                <w:szCs w:val="27"/>
                <w:spacing w:val="4"/>
              </w:rPr>
              <w:t>)</w:t>
            </w:r>
          </w:p>
        </w:tc>
        <w:tc>
          <w:tcPr>
            <w:tcW w:w="7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0" w:type="dxa"/>
            <w:vAlign w:val="top"/>
          </w:tcPr>
          <w:p>
            <w:pPr>
              <w:ind w:left="157"/>
              <w:spacing w:before="318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4"/>
              </w:rPr>
              <w:t>重伤(人)</w:t>
            </w:r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5" w:type="dxa"/>
            <w:vAlign w:val="top"/>
            <w:gridSpan w:val="2"/>
          </w:tcPr>
          <w:p>
            <w:pPr>
              <w:ind w:left="128"/>
              <w:spacing w:before="318" w:line="225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3"/>
              </w:rPr>
              <w:t>轻伤(人)</w:t>
            </w:r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3" w:hRule="atLeast"/>
        </w:trPr>
        <w:tc>
          <w:tcPr>
            <w:tcW w:w="84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ind w:left="113" w:right="30" w:firstLine="2"/>
              <w:spacing w:before="195" w:line="25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财产损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失(直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接经济损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失)</w:t>
            </w:r>
          </w:p>
        </w:tc>
        <w:tc>
          <w:tcPr>
            <w:tcW w:w="1574" w:type="dxa"/>
            <w:vAlign w:val="top"/>
            <w:gridSpan w:val="2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亿元及以上</w:t>
            </w:r>
          </w:p>
        </w:tc>
        <w:tc>
          <w:tcPr>
            <w:tcW w:w="22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  <w:gridSpan w:val="2"/>
          </w:tcPr>
          <w:p>
            <w:pPr>
              <w:ind w:left="119" w:right="103" w:firstLine="6"/>
              <w:spacing w:before="38" w:line="23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5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000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万及以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上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1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亿元以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下</w:t>
            </w:r>
          </w:p>
        </w:tc>
        <w:tc>
          <w:tcPr>
            <w:tcW w:w="15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44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ind w:left="156"/>
              <w:spacing w:before="326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发展趋势</w:t>
            </w:r>
          </w:p>
        </w:tc>
        <w:tc>
          <w:tcPr>
            <w:tcW w:w="1574" w:type="dxa"/>
            <w:vAlign w:val="top"/>
            <w:gridSpan w:val="2"/>
          </w:tcPr>
          <w:p>
            <w:pPr>
              <w:ind w:left="119" w:right="108" w:firstLine="6"/>
              <w:spacing w:before="52" w:line="23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100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0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万元及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以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上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5000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万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元以下</w:t>
            </w:r>
          </w:p>
        </w:tc>
        <w:tc>
          <w:tcPr>
            <w:tcW w:w="22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  <w:gridSpan w:val="2"/>
          </w:tcPr>
          <w:p>
            <w:pPr>
              <w:ind w:left="123" w:right="103" w:firstLine="4"/>
              <w:spacing w:before="209" w:line="25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1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000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万元以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下</w:t>
            </w:r>
          </w:p>
        </w:tc>
        <w:tc>
          <w:tcPr>
            <w:tcW w:w="15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34" w:hRule="atLeast"/>
        </w:trPr>
        <w:tc>
          <w:tcPr>
            <w:tcW w:w="2423" w:type="dxa"/>
            <w:vAlign w:val="top"/>
            <w:gridSpan w:val="2"/>
          </w:tcPr>
          <w:p>
            <w:pPr>
              <w:ind w:left="590"/>
              <w:spacing w:before="197" w:line="624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23"/>
              </w:rPr>
              <w:t>事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  <w:position w:val="23"/>
              </w:rPr>
              <w:t>故原因</w:t>
            </w:r>
          </w:p>
          <w:p>
            <w:pPr>
              <w:ind w:left="580"/>
              <w:spacing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初步判断</w:t>
            </w:r>
          </w:p>
        </w:tc>
        <w:tc>
          <w:tcPr>
            <w:tcW w:w="683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4" w:hRule="atLeast"/>
        </w:trPr>
        <w:tc>
          <w:tcPr>
            <w:tcW w:w="2423" w:type="dxa"/>
            <w:vAlign w:val="top"/>
            <w:gridSpan w:val="2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10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现场处置情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况</w:t>
            </w:r>
          </w:p>
        </w:tc>
        <w:tc>
          <w:tcPr>
            <w:tcW w:w="683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5" w:hRule="atLeast"/>
        </w:trPr>
        <w:tc>
          <w:tcPr>
            <w:tcW w:w="2423" w:type="dxa"/>
            <w:vAlign w:val="top"/>
            <w:gridSpan w:val="2"/>
          </w:tcPr>
          <w:p>
            <w:pPr>
              <w:ind w:left="590"/>
              <w:spacing w:before="233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救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援情况</w:t>
            </w:r>
          </w:p>
        </w:tc>
        <w:tc>
          <w:tcPr>
            <w:tcW w:w="683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8" w:hRule="atLeast"/>
        </w:trPr>
        <w:tc>
          <w:tcPr>
            <w:tcW w:w="2423" w:type="dxa"/>
            <w:vAlign w:val="top"/>
            <w:gridSpan w:val="2"/>
          </w:tcPr>
          <w:p>
            <w:pPr>
              <w:ind w:left="903"/>
              <w:spacing w:before="303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备注</w:t>
            </w:r>
          </w:p>
        </w:tc>
        <w:tc>
          <w:tcPr>
            <w:tcW w:w="683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72"/>
      <w:pgSz w:w="11907" w:h="16839"/>
      <w:pgMar w:top="400" w:right="1166" w:bottom="1262" w:left="1476" w:header="0" w:footer="9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84"/>
      <w:spacing w:before="1"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9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10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90"/>
      <w:spacing w:before="1"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-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1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1</w:t>
    </w:r>
    <w:r>
      <w:rPr>
        <w:rFonts w:ascii="Times New Roman" w:hAnsi="Times New Roman" w:eastAsia="Times New Roman" w:cs="Times New Roman"/>
        <w:sz w:val="28"/>
        <w:szCs w:val="28"/>
        <w:spacing w:val="-1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12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02"/>
      <w:spacing w:before="1"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13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14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8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15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16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04"/>
      <w:spacing w:before="1"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17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18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08"/>
      <w:spacing w:before="1"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48"/>
      <w:spacing w:before="1"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19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20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15"/>
      <w:spacing w:before="1"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21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22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6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23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2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95"/>
      <w:spacing w:before="1"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3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4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96"/>
      <w:spacing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5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6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05"/>
      <w:spacing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"/>
      <w:spacing w:before="1" w:line="178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8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footer" Target="footer4.xml"/><Relationship Id="rId76" Type="http://schemas.openxmlformats.org/officeDocument/2006/relationships/fontTable" Target="fontTable.xml"/><Relationship Id="rId75" Type="http://schemas.openxmlformats.org/officeDocument/2006/relationships/styles" Target="styles.xml"/><Relationship Id="rId74" Type="http://schemas.openxmlformats.org/officeDocument/2006/relationships/settings" Target="settings.xml"/><Relationship Id="rId73" Type="http://schemas.openxmlformats.org/officeDocument/2006/relationships/image" Target="media/image48.png"/><Relationship Id="rId72" Type="http://schemas.openxmlformats.org/officeDocument/2006/relationships/footer" Target="footer24.xml"/><Relationship Id="rId71" Type="http://schemas.openxmlformats.org/officeDocument/2006/relationships/footer" Target="footer23.xml"/><Relationship Id="rId70" Type="http://schemas.openxmlformats.org/officeDocument/2006/relationships/footer" Target="footer22.xml"/><Relationship Id="rId7" Type="http://schemas.openxmlformats.org/officeDocument/2006/relationships/footer" Target="footer3.xml"/><Relationship Id="rId69" Type="http://schemas.openxmlformats.org/officeDocument/2006/relationships/image" Target="media/image47.png"/><Relationship Id="rId68" Type="http://schemas.openxmlformats.org/officeDocument/2006/relationships/footer" Target="footer21.xml"/><Relationship Id="rId67" Type="http://schemas.openxmlformats.org/officeDocument/2006/relationships/image" Target="media/image46.png"/><Relationship Id="rId66" Type="http://schemas.openxmlformats.org/officeDocument/2006/relationships/image" Target="media/image45.png"/><Relationship Id="rId65" Type="http://schemas.openxmlformats.org/officeDocument/2006/relationships/image" Target="media/image44.png"/><Relationship Id="rId64" Type="http://schemas.openxmlformats.org/officeDocument/2006/relationships/footer" Target="footer20.xml"/><Relationship Id="rId63" Type="http://schemas.openxmlformats.org/officeDocument/2006/relationships/footer" Target="footer19.xml"/><Relationship Id="rId62" Type="http://schemas.openxmlformats.org/officeDocument/2006/relationships/footer" Target="footer18.xml"/><Relationship Id="rId61" Type="http://schemas.openxmlformats.org/officeDocument/2006/relationships/footer" Target="footer17.xml"/><Relationship Id="rId60" Type="http://schemas.openxmlformats.org/officeDocument/2006/relationships/footer" Target="footer16.xml"/><Relationship Id="rId6" Type="http://schemas.openxmlformats.org/officeDocument/2006/relationships/footer" Target="footer2.xml"/><Relationship Id="rId59" Type="http://schemas.openxmlformats.org/officeDocument/2006/relationships/footer" Target="footer15.xml"/><Relationship Id="rId58" Type="http://schemas.openxmlformats.org/officeDocument/2006/relationships/image" Target="media/image43.png"/><Relationship Id="rId57" Type="http://schemas.openxmlformats.org/officeDocument/2006/relationships/image" Target="media/image42.png"/><Relationship Id="rId56" Type="http://schemas.openxmlformats.org/officeDocument/2006/relationships/image" Target="media/image41.png"/><Relationship Id="rId55" Type="http://schemas.openxmlformats.org/officeDocument/2006/relationships/image" Target="media/image40.png"/><Relationship Id="rId54" Type="http://schemas.openxmlformats.org/officeDocument/2006/relationships/image" Target="media/image39.png"/><Relationship Id="rId53" Type="http://schemas.openxmlformats.org/officeDocument/2006/relationships/image" Target="media/image38.png"/><Relationship Id="rId52" Type="http://schemas.openxmlformats.org/officeDocument/2006/relationships/image" Target="media/image37.png"/><Relationship Id="rId51" Type="http://schemas.openxmlformats.org/officeDocument/2006/relationships/image" Target="media/image36.png"/><Relationship Id="rId50" Type="http://schemas.openxmlformats.org/officeDocument/2006/relationships/image" Target="media/image35.png"/><Relationship Id="rId5" Type="http://schemas.openxmlformats.org/officeDocument/2006/relationships/image" Target="media/image3.png"/><Relationship Id="rId49" Type="http://schemas.openxmlformats.org/officeDocument/2006/relationships/image" Target="media/image34.png"/><Relationship Id="rId48" Type="http://schemas.openxmlformats.org/officeDocument/2006/relationships/image" Target="media/image33.png"/><Relationship Id="rId47" Type="http://schemas.openxmlformats.org/officeDocument/2006/relationships/image" Target="media/image32.png"/><Relationship Id="rId46" Type="http://schemas.openxmlformats.org/officeDocument/2006/relationships/image" Target="media/image31.png"/><Relationship Id="rId45" Type="http://schemas.openxmlformats.org/officeDocument/2006/relationships/image" Target="media/image30.png"/><Relationship Id="rId44" Type="http://schemas.openxmlformats.org/officeDocument/2006/relationships/image" Target="media/image29.png"/><Relationship Id="rId43" Type="http://schemas.openxmlformats.org/officeDocument/2006/relationships/image" Target="media/image28.png"/><Relationship Id="rId42" Type="http://schemas.openxmlformats.org/officeDocument/2006/relationships/image" Target="media/image27.png"/><Relationship Id="rId41" Type="http://schemas.openxmlformats.org/officeDocument/2006/relationships/image" Target="media/image26.png"/><Relationship Id="rId40" Type="http://schemas.openxmlformats.org/officeDocument/2006/relationships/image" Target="media/image25.png"/><Relationship Id="rId4" Type="http://schemas.openxmlformats.org/officeDocument/2006/relationships/footer" Target="footer1.xml"/><Relationship Id="rId39" Type="http://schemas.openxmlformats.org/officeDocument/2006/relationships/image" Target="media/image24.png"/><Relationship Id="rId38" Type="http://schemas.openxmlformats.org/officeDocument/2006/relationships/image" Target="media/image23.png"/><Relationship Id="rId37" Type="http://schemas.openxmlformats.org/officeDocument/2006/relationships/image" Target="media/image22.png"/><Relationship Id="rId36" Type="http://schemas.openxmlformats.org/officeDocument/2006/relationships/image" Target="media/image21.png"/><Relationship Id="rId35" Type="http://schemas.openxmlformats.org/officeDocument/2006/relationships/footer" Target="footer14.xml"/><Relationship Id="rId34" Type="http://schemas.openxmlformats.org/officeDocument/2006/relationships/footer" Target="footer13.xml"/><Relationship Id="rId33" Type="http://schemas.openxmlformats.org/officeDocument/2006/relationships/footer" Target="footer12.xml"/><Relationship Id="rId32" Type="http://schemas.openxmlformats.org/officeDocument/2006/relationships/footer" Target="footer11.xml"/><Relationship Id="rId31" Type="http://schemas.openxmlformats.org/officeDocument/2006/relationships/footer" Target="footer10.xml"/><Relationship Id="rId30" Type="http://schemas.openxmlformats.org/officeDocument/2006/relationships/footer" Target="footer9.xml"/><Relationship Id="rId3" Type="http://schemas.openxmlformats.org/officeDocument/2006/relationships/header" Target="header1.xml"/><Relationship Id="rId29" Type="http://schemas.openxmlformats.org/officeDocument/2006/relationships/footer" Target="footer8.xml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image" Target="media/image2.png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关于印发《黑龙江省民爆行业</dc:title>
  <dc:creator>刘杰</dc:creator>
  <dcterms:created xsi:type="dcterms:W3CDTF">2022-09-26T15:59:36Z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2022-12-09T14:40:43</vt:filetime>
  </op:property>
</op:Properties>
</file>